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D37C" w14:textId="77777777" w:rsidR="0040418F" w:rsidRDefault="0040418F" w:rsidP="0040418F">
      <w:pPr>
        <w:spacing w:after="0" w:line="360" w:lineRule="auto"/>
        <w:jc w:val="center"/>
        <w:rPr>
          <w:rFonts w:ascii="Arial" w:eastAsia="SimSun" w:hAnsi="Arial" w:cs="Arial"/>
          <w:b/>
          <w:color w:val="FF0000"/>
          <w:lang w:eastAsia="zh-CN"/>
        </w:rPr>
      </w:pPr>
    </w:p>
    <w:p w14:paraId="601B021A" w14:textId="14E45754" w:rsidR="0040418F" w:rsidRPr="00D475B7" w:rsidRDefault="0040418F" w:rsidP="0040418F">
      <w:pPr>
        <w:spacing w:after="0" w:line="360" w:lineRule="auto"/>
        <w:rPr>
          <w:rFonts w:ascii="Arial" w:eastAsia="SimSun" w:hAnsi="Arial" w:cs="Arial"/>
          <w:color w:val="000000" w:themeColor="text1"/>
          <w:sz w:val="28"/>
          <w:szCs w:val="28"/>
          <w:lang w:eastAsia="zh-CN"/>
        </w:rPr>
      </w:pPr>
      <w:r w:rsidRPr="00D475B7">
        <w:rPr>
          <w:rFonts w:ascii="Arial" w:eastAsia="SimSun" w:hAnsi="Arial" w:cs="Arial"/>
          <w:color w:val="000000" w:themeColor="text1"/>
          <w:sz w:val="28"/>
          <w:szCs w:val="28"/>
          <w:lang w:eastAsia="zh-CN"/>
        </w:rPr>
        <w:t>Klasa: 400-02/2</w:t>
      </w:r>
      <w:r w:rsidR="00D475B7" w:rsidRPr="00D475B7">
        <w:rPr>
          <w:rFonts w:ascii="Arial" w:eastAsia="SimSun" w:hAnsi="Arial" w:cs="Arial"/>
          <w:color w:val="000000" w:themeColor="text1"/>
          <w:sz w:val="28"/>
          <w:szCs w:val="28"/>
          <w:lang w:eastAsia="zh-CN"/>
        </w:rPr>
        <w:t>5</w:t>
      </w:r>
      <w:r w:rsidRPr="00D475B7">
        <w:rPr>
          <w:rFonts w:ascii="Arial" w:eastAsia="SimSun" w:hAnsi="Arial" w:cs="Arial"/>
          <w:color w:val="000000" w:themeColor="text1"/>
          <w:sz w:val="28"/>
          <w:szCs w:val="28"/>
          <w:lang w:eastAsia="zh-CN"/>
        </w:rPr>
        <w:t>-01/0</w:t>
      </w:r>
      <w:r w:rsidR="009D30F3">
        <w:rPr>
          <w:rFonts w:ascii="Arial" w:eastAsia="SimSun" w:hAnsi="Arial" w:cs="Arial"/>
          <w:color w:val="000000" w:themeColor="text1"/>
          <w:sz w:val="28"/>
          <w:szCs w:val="28"/>
          <w:lang w:eastAsia="zh-CN"/>
        </w:rPr>
        <w:t>1</w:t>
      </w:r>
    </w:p>
    <w:p w14:paraId="072C9948" w14:textId="19654E51" w:rsidR="0040418F" w:rsidRPr="00D475B7" w:rsidRDefault="0040418F" w:rsidP="0040418F">
      <w:pPr>
        <w:spacing w:after="0" w:line="360" w:lineRule="auto"/>
        <w:rPr>
          <w:rFonts w:ascii="Arial" w:eastAsia="SimSun" w:hAnsi="Arial" w:cs="Arial"/>
          <w:color w:val="000000" w:themeColor="text1"/>
          <w:sz w:val="28"/>
          <w:szCs w:val="28"/>
          <w:lang w:eastAsia="zh-CN"/>
        </w:rPr>
      </w:pPr>
      <w:r w:rsidRPr="00D475B7">
        <w:rPr>
          <w:rFonts w:ascii="Arial" w:eastAsia="SimSun" w:hAnsi="Arial" w:cs="Arial"/>
          <w:color w:val="000000" w:themeColor="text1"/>
          <w:sz w:val="28"/>
          <w:szCs w:val="28"/>
          <w:lang w:eastAsia="zh-CN"/>
        </w:rPr>
        <w:t>Ur.Br.: 2170-1-30-2</w:t>
      </w:r>
      <w:r w:rsidR="00D475B7" w:rsidRPr="00D475B7">
        <w:rPr>
          <w:rFonts w:ascii="Arial" w:eastAsia="SimSun" w:hAnsi="Arial" w:cs="Arial"/>
          <w:color w:val="000000" w:themeColor="text1"/>
          <w:sz w:val="28"/>
          <w:szCs w:val="28"/>
          <w:lang w:eastAsia="zh-CN"/>
        </w:rPr>
        <w:t>5</w:t>
      </w:r>
      <w:r w:rsidRPr="00D475B7">
        <w:rPr>
          <w:rFonts w:ascii="Arial" w:eastAsia="SimSun" w:hAnsi="Arial" w:cs="Arial"/>
          <w:color w:val="000000" w:themeColor="text1"/>
          <w:sz w:val="28"/>
          <w:szCs w:val="28"/>
          <w:lang w:eastAsia="zh-CN"/>
        </w:rPr>
        <w:t>-0</w:t>
      </w:r>
      <w:r w:rsidR="009D30F3">
        <w:rPr>
          <w:rFonts w:ascii="Arial" w:eastAsia="SimSun" w:hAnsi="Arial" w:cs="Arial"/>
          <w:color w:val="000000" w:themeColor="text1"/>
          <w:sz w:val="28"/>
          <w:szCs w:val="28"/>
          <w:lang w:eastAsia="zh-CN"/>
        </w:rPr>
        <w:t>2</w:t>
      </w:r>
    </w:p>
    <w:p w14:paraId="55011FF8" w14:textId="7BF14767" w:rsidR="0040418F" w:rsidRPr="005458B2" w:rsidRDefault="0040418F" w:rsidP="0040418F">
      <w:pPr>
        <w:spacing w:after="0" w:line="360" w:lineRule="auto"/>
        <w:rPr>
          <w:rFonts w:ascii="Arial" w:eastAsia="SimSun" w:hAnsi="Arial" w:cs="Arial"/>
          <w:b/>
          <w:color w:val="000000" w:themeColor="text1"/>
          <w:lang w:eastAsia="zh-CN"/>
        </w:rPr>
      </w:pPr>
      <w:r w:rsidRPr="005458B2">
        <w:rPr>
          <w:rFonts w:ascii="Arial" w:eastAsia="SimSun" w:hAnsi="Arial" w:cs="Arial"/>
          <w:color w:val="000000" w:themeColor="text1"/>
          <w:sz w:val="28"/>
          <w:szCs w:val="28"/>
          <w:lang w:eastAsia="zh-CN"/>
        </w:rPr>
        <w:t>Rijeka, 2</w:t>
      </w:r>
      <w:r w:rsidR="005458B2" w:rsidRPr="005458B2">
        <w:rPr>
          <w:rFonts w:ascii="Arial" w:eastAsia="SimSun" w:hAnsi="Arial" w:cs="Arial"/>
          <w:color w:val="000000" w:themeColor="text1"/>
          <w:sz w:val="28"/>
          <w:szCs w:val="28"/>
          <w:lang w:eastAsia="zh-CN"/>
        </w:rPr>
        <w:t>8</w:t>
      </w:r>
      <w:r w:rsidRPr="005458B2">
        <w:rPr>
          <w:rFonts w:ascii="Arial" w:eastAsia="SimSun" w:hAnsi="Arial" w:cs="Arial"/>
          <w:color w:val="000000" w:themeColor="text1"/>
          <w:sz w:val="28"/>
          <w:szCs w:val="28"/>
          <w:lang w:eastAsia="zh-CN"/>
        </w:rPr>
        <w:t>.0</w:t>
      </w:r>
      <w:r w:rsidR="005458B2" w:rsidRPr="005458B2">
        <w:rPr>
          <w:rFonts w:ascii="Arial" w:eastAsia="SimSun" w:hAnsi="Arial" w:cs="Arial"/>
          <w:color w:val="000000" w:themeColor="text1"/>
          <w:sz w:val="28"/>
          <w:szCs w:val="28"/>
          <w:lang w:eastAsia="zh-CN"/>
        </w:rPr>
        <w:t>3</w:t>
      </w:r>
      <w:r w:rsidRPr="005458B2">
        <w:rPr>
          <w:rFonts w:ascii="Arial" w:eastAsia="SimSun" w:hAnsi="Arial" w:cs="Arial"/>
          <w:color w:val="000000" w:themeColor="text1"/>
          <w:sz w:val="28"/>
          <w:szCs w:val="28"/>
          <w:lang w:eastAsia="zh-CN"/>
        </w:rPr>
        <w:t>.2024.</w:t>
      </w:r>
    </w:p>
    <w:p w14:paraId="27344B81" w14:textId="2ECFCAE3" w:rsidR="0040418F" w:rsidRDefault="006D0925" w:rsidP="0040418F">
      <w:pPr>
        <w:spacing w:after="0" w:line="360" w:lineRule="auto"/>
        <w:jc w:val="center"/>
        <w:rPr>
          <w:rFonts w:ascii="Arial" w:eastAsia="SimSun" w:hAnsi="Arial" w:cs="Arial"/>
          <w:b/>
          <w:color w:val="FF0000"/>
          <w:lang w:eastAsia="zh-CN"/>
        </w:rPr>
      </w:pPr>
      <w:r>
        <w:rPr>
          <w:rFonts w:ascii="Arial" w:eastAsia="SimSun" w:hAnsi="Arial" w:cs="Arial"/>
          <w:b/>
          <w:color w:val="FF0000"/>
          <w:lang w:eastAsia="zh-CN"/>
        </w:rPr>
        <w:t xml:space="preserve"> </w:t>
      </w:r>
    </w:p>
    <w:p w14:paraId="1C41689C" w14:textId="77777777" w:rsidR="0040418F" w:rsidRDefault="0040418F" w:rsidP="0040418F">
      <w:pPr>
        <w:spacing w:after="0" w:line="360" w:lineRule="auto"/>
        <w:jc w:val="center"/>
        <w:rPr>
          <w:rFonts w:ascii="Arial" w:eastAsia="SimSun" w:hAnsi="Arial" w:cs="Arial"/>
          <w:b/>
          <w:sz w:val="28"/>
          <w:szCs w:val="28"/>
          <w:lang w:eastAsia="zh-CN"/>
        </w:rPr>
      </w:pPr>
    </w:p>
    <w:p w14:paraId="1456ECDC" w14:textId="77777777" w:rsidR="0040418F" w:rsidRDefault="0040418F" w:rsidP="0040418F">
      <w:pPr>
        <w:spacing w:after="0" w:line="360" w:lineRule="auto"/>
        <w:jc w:val="center"/>
        <w:rPr>
          <w:rFonts w:ascii="Arial" w:eastAsia="SimSun" w:hAnsi="Arial" w:cs="Arial"/>
          <w:b/>
          <w:sz w:val="28"/>
          <w:szCs w:val="28"/>
          <w:lang w:eastAsia="zh-CN"/>
        </w:rPr>
      </w:pPr>
    </w:p>
    <w:p w14:paraId="65C972A3" w14:textId="77777777" w:rsidR="0040418F" w:rsidRDefault="0040418F" w:rsidP="0040418F">
      <w:pPr>
        <w:spacing w:after="0" w:line="360" w:lineRule="auto"/>
        <w:jc w:val="center"/>
        <w:rPr>
          <w:rFonts w:ascii="Arial" w:eastAsia="SimSun" w:hAnsi="Arial" w:cs="Arial"/>
          <w:b/>
          <w:sz w:val="28"/>
          <w:szCs w:val="28"/>
          <w:lang w:eastAsia="zh-CN"/>
        </w:rPr>
      </w:pPr>
    </w:p>
    <w:p w14:paraId="7C3FB253" w14:textId="5EE66FE8" w:rsidR="0040418F" w:rsidRPr="00717A19" w:rsidRDefault="0040418F" w:rsidP="0040418F">
      <w:pPr>
        <w:spacing w:after="0" w:line="360" w:lineRule="auto"/>
        <w:ind w:left="360"/>
        <w:jc w:val="center"/>
        <w:rPr>
          <w:rFonts w:ascii="Arial" w:eastAsia="SimSun" w:hAnsi="Arial" w:cs="Arial"/>
          <w:b/>
          <w:sz w:val="28"/>
          <w:szCs w:val="28"/>
          <w:lang w:eastAsia="zh-CN"/>
        </w:rPr>
      </w:pPr>
      <w:bookmarkStart w:id="0" w:name="_Hlk172193324"/>
      <w:r w:rsidRPr="00717A19">
        <w:rPr>
          <w:rFonts w:ascii="Arial" w:eastAsia="SimSun" w:hAnsi="Arial" w:cs="Arial"/>
          <w:b/>
          <w:sz w:val="28"/>
          <w:szCs w:val="28"/>
          <w:lang w:eastAsia="zh-CN"/>
        </w:rPr>
        <w:t xml:space="preserve">PRIJEDLOG </w:t>
      </w:r>
      <w:r w:rsidR="007E6E82">
        <w:rPr>
          <w:rFonts w:ascii="Arial" w:eastAsia="SimSun" w:hAnsi="Arial" w:cs="Arial"/>
          <w:b/>
          <w:sz w:val="28"/>
          <w:szCs w:val="28"/>
          <w:lang w:eastAsia="zh-CN"/>
        </w:rPr>
        <w:t>GODIŠNJEG</w:t>
      </w:r>
      <w:r w:rsidR="002F7C47">
        <w:rPr>
          <w:rFonts w:ascii="Arial" w:eastAsia="SimSun" w:hAnsi="Arial" w:cs="Arial"/>
          <w:b/>
          <w:sz w:val="28"/>
          <w:szCs w:val="28"/>
          <w:lang w:eastAsia="zh-CN"/>
        </w:rPr>
        <w:t xml:space="preserve"> IZVJEŠTAJA O </w:t>
      </w:r>
      <w:r w:rsidRPr="00717A19">
        <w:rPr>
          <w:rFonts w:ascii="Arial" w:eastAsia="SimSun" w:hAnsi="Arial" w:cs="Arial"/>
          <w:b/>
          <w:sz w:val="28"/>
          <w:szCs w:val="28"/>
          <w:lang w:eastAsia="zh-CN"/>
        </w:rPr>
        <w:t xml:space="preserve"> IZVRŠENJ</w:t>
      </w:r>
      <w:r w:rsidR="002F7C47">
        <w:rPr>
          <w:rFonts w:ascii="Arial" w:eastAsia="SimSun" w:hAnsi="Arial" w:cs="Arial"/>
          <w:b/>
          <w:sz w:val="28"/>
          <w:szCs w:val="28"/>
          <w:lang w:eastAsia="zh-CN"/>
        </w:rPr>
        <w:t>U</w:t>
      </w:r>
      <w:r w:rsidRPr="00717A19">
        <w:rPr>
          <w:rFonts w:ascii="Arial" w:eastAsia="SimSun" w:hAnsi="Arial" w:cs="Arial"/>
          <w:b/>
          <w:sz w:val="28"/>
          <w:szCs w:val="28"/>
          <w:lang w:eastAsia="zh-CN"/>
        </w:rPr>
        <w:t xml:space="preserve"> FINANCIJSKOG PLANA GRADSKOG KAZALIŠTA LUTAKA RIJEKA</w:t>
      </w:r>
      <w:r w:rsidR="00B54F57">
        <w:rPr>
          <w:rFonts w:ascii="Arial" w:eastAsia="SimSun" w:hAnsi="Arial" w:cs="Arial"/>
          <w:b/>
          <w:sz w:val="28"/>
          <w:szCs w:val="28"/>
          <w:lang w:eastAsia="zh-CN"/>
        </w:rPr>
        <w:t xml:space="preserve"> ZA </w:t>
      </w:r>
      <w:r w:rsidRPr="00717A19">
        <w:rPr>
          <w:rFonts w:ascii="Arial" w:eastAsia="SimSun" w:hAnsi="Arial" w:cs="Arial"/>
          <w:b/>
          <w:sz w:val="28"/>
          <w:szCs w:val="28"/>
          <w:lang w:eastAsia="zh-CN"/>
        </w:rPr>
        <w:t>202</w:t>
      </w:r>
      <w:r>
        <w:rPr>
          <w:rFonts w:ascii="Arial" w:eastAsia="SimSun" w:hAnsi="Arial" w:cs="Arial"/>
          <w:b/>
          <w:sz w:val="28"/>
          <w:szCs w:val="28"/>
          <w:lang w:eastAsia="zh-CN"/>
        </w:rPr>
        <w:t>4</w:t>
      </w:r>
      <w:r w:rsidRPr="00717A19">
        <w:rPr>
          <w:rFonts w:ascii="Arial" w:eastAsia="SimSun" w:hAnsi="Arial" w:cs="Arial"/>
          <w:b/>
          <w:sz w:val="28"/>
          <w:szCs w:val="28"/>
          <w:lang w:eastAsia="zh-CN"/>
        </w:rPr>
        <w:t>. GODIN</w:t>
      </w:r>
      <w:r w:rsidR="00B54F57">
        <w:rPr>
          <w:rFonts w:ascii="Arial" w:eastAsia="SimSun" w:hAnsi="Arial" w:cs="Arial"/>
          <w:b/>
          <w:sz w:val="28"/>
          <w:szCs w:val="28"/>
          <w:lang w:eastAsia="zh-CN"/>
        </w:rPr>
        <w:t>U</w:t>
      </w:r>
    </w:p>
    <w:bookmarkEnd w:id="0"/>
    <w:p w14:paraId="32A9158F" w14:textId="77777777" w:rsidR="0040418F" w:rsidRDefault="0040418F" w:rsidP="0040418F">
      <w:pPr>
        <w:spacing w:after="0" w:line="360" w:lineRule="auto"/>
        <w:jc w:val="center"/>
        <w:rPr>
          <w:rFonts w:ascii="Arial" w:eastAsia="SimSun" w:hAnsi="Arial" w:cs="Arial"/>
          <w:b/>
          <w:sz w:val="28"/>
          <w:szCs w:val="28"/>
          <w:lang w:eastAsia="zh-CN"/>
        </w:rPr>
      </w:pPr>
    </w:p>
    <w:p w14:paraId="1BACEF16" w14:textId="77777777" w:rsidR="0040418F" w:rsidRDefault="0040418F" w:rsidP="0040418F">
      <w:pPr>
        <w:spacing w:after="0" w:line="360" w:lineRule="auto"/>
        <w:jc w:val="center"/>
        <w:rPr>
          <w:rFonts w:ascii="Arial" w:eastAsia="SimSun" w:hAnsi="Arial" w:cs="Arial"/>
          <w:b/>
          <w:color w:val="FF0000"/>
          <w:sz w:val="28"/>
          <w:szCs w:val="28"/>
          <w:lang w:eastAsia="zh-CN"/>
        </w:rPr>
      </w:pPr>
    </w:p>
    <w:p w14:paraId="545CD431" w14:textId="77777777" w:rsidR="0040418F" w:rsidRDefault="0040418F" w:rsidP="0040418F">
      <w:pPr>
        <w:spacing w:after="0" w:line="360" w:lineRule="auto"/>
        <w:jc w:val="center"/>
        <w:rPr>
          <w:rFonts w:ascii="Arial" w:eastAsia="SimSun" w:hAnsi="Arial" w:cs="Arial"/>
          <w:b/>
          <w:sz w:val="28"/>
          <w:szCs w:val="28"/>
          <w:lang w:eastAsia="zh-CN"/>
        </w:rPr>
      </w:pPr>
    </w:p>
    <w:p w14:paraId="0845344B" w14:textId="77777777" w:rsidR="0040418F" w:rsidRDefault="0040418F" w:rsidP="0040418F">
      <w:pPr>
        <w:spacing w:after="0" w:line="360" w:lineRule="auto"/>
        <w:jc w:val="center"/>
        <w:rPr>
          <w:rFonts w:ascii="Arial" w:eastAsia="SimSun" w:hAnsi="Arial" w:cs="Arial"/>
          <w:b/>
          <w:color w:val="FF0000"/>
          <w:sz w:val="28"/>
          <w:szCs w:val="28"/>
          <w:lang w:eastAsia="zh-CN"/>
        </w:rPr>
      </w:pPr>
    </w:p>
    <w:p w14:paraId="61F3E893" w14:textId="77777777" w:rsidR="0040418F" w:rsidRDefault="0040418F" w:rsidP="0040418F">
      <w:pPr>
        <w:spacing w:after="0" w:line="360" w:lineRule="auto"/>
        <w:jc w:val="center"/>
        <w:rPr>
          <w:rFonts w:ascii="Arial" w:eastAsia="SimSun" w:hAnsi="Arial" w:cs="Arial"/>
          <w:b/>
          <w:color w:val="FF0000"/>
          <w:sz w:val="28"/>
          <w:szCs w:val="28"/>
          <w:lang w:eastAsia="zh-CN"/>
        </w:rPr>
      </w:pPr>
    </w:p>
    <w:p w14:paraId="652E4C9B" w14:textId="77777777" w:rsidR="0040418F" w:rsidRDefault="0040418F" w:rsidP="0040418F">
      <w:pPr>
        <w:spacing w:after="0" w:line="360" w:lineRule="auto"/>
        <w:jc w:val="center"/>
        <w:rPr>
          <w:rFonts w:ascii="Arial" w:eastAsia="SimSun" w:hAnsi="Arial" w:cs="Arial"/>
          <w:color w:val="FF0000"/>
          <w:lang w:eastAsia="zh-CN"/>
        </w:rPr>
      </w:pPr>
    </w:p>
    <w:p w14:paraId="3C3DC427" w14:textId="77777777" w:rsidR="0040418F" w:rsidRDefault="0040418F" w:rsidP="0040418F">
      <w:pPr>
        <w:spacing w:after="0" w:line="360" w:lineRule="auto"/>
        <w:jc w:val="center"/>
        <w:rPr>
          <w:rFonts w:ascii="Arial" w:eastAsia="SimSun" w:hAnsi="Arial" w:cs="Arial"/>
          <w:color w:val="FF0000"/>
          <w:lang w:eastAsia="zh-CN"/>
        </w:rPr>
      </w:pPr>
    </w:p>
    <w:p w14:paraId="289AF0F3" w14:textId="77777777" w:rsidR="0040418F" w:rsidRDefault="0040418F" w:rsidP="0040418F">
      <w:pPr>
        <w:spacing w:after="0" w:line="360" w:lineRule="auto"/>
        <w:jc w:val="center"/>
        <w:rPr>
          <w:rFonts w:ascii="Arial" w:eastAsia="SimSun" w:hAnsi="Arial" w:cs="Arial"/>
          <w:color w:val="FF0000"/>
          <w:lang w:eastAsia="zh-CN"/>
        </w:rPr>
      </w:pPr>
    </w:p>
    <w:p w14:paraId="5B1A5984" w14:textId="77777777" w:rsidR="0040418F" w:rsidRDefault="0040418F" w:rsidP="0040418F">
      <w:pPr>
        <w:spacing w:after="0" w:line="360" w:lineRule="auto"/>
        <w:jc w:val="center"/>
        <w:rPr>
          <w:rFonts w:ascii="Arial" w:eastAsia="SimSun" w:hAnsi="Arial" w:cs="Arial"/>
          <w:color w:val="FF0000"/>
          <w:lang w:eastAsia="zh-CN"/>
        </w:rPr>
      </w:pPr>
    </w:p>
    <w:p w14:paraId="1CE9027C" w14:textId="77777777" w:rsidR="0040418F" w:rsidRDefault="0040418F" w:rsidP="0040418F">
      <w:pPr>
        <w:spacing w:after="0" w:line="360" w:lineRule="auto"/>
        <w:jc w:val="center"/>
        <w:rPr>
          <w:rFonts w:ascii="Arial" w:eastAsia="SimSun" w:hAnsi="Arial" w:cs="Arial"/>
          <w:color w:val="FF0000"/>
          <w:lang w:eastAsia="zh-CN"/>
        </w:rPr>
      </w:pPr>
    </w:p>
    <w:p w14:paraId="3211073F" w14:textId="77777777" w:rsidR="0040418F" w:rsidRDefault="0040418F" w:rsidP="0040418F">
      <w:pPr>
        <w:spacing w:after="0" w:line="360" w:lineRule="auto"/>
        <w:jc w:val="center"/>
        <w:rPr>
          <w:rFonts w:ascii="Arial" w:eastAsia="SimSun" w:hAnsi="Arial" w:cs="Arial"/>
          <w:color w:val="FF0000"/>
          <w:lang w:eastAsia="zh-CN"/>
        </w:rPr>
      </w:pPr>
    </w:p>
    <w:p w14:paraId="524FB834" w14:textId="77777777" w:rsidR="0040418F" w:rsidRDefault="0040418F" w:rsidP="0040418F">
      <w:pPr>
        <w:spacing w:after="0" w:line="360" w:lineRule="auto"/>
        <w:jc w:val="center"/>
        <w:rPr>
          <w:rFonts w:ascii="Arial" w:eastAsia="SimSun" w:hAnsi="Arial" w:cs="Arial"/>
          <w:color w:val="FF0000"/>
          <w:sz w:val="28"/>
          <w:szCs w:val="28"/>
          <w:lang w:eastAsia="zh-CN"/>
        </w:rPr>
      </w:pPr>
    </w:p>
    <w:p w14:paraId="575A8532" w14:textId="77777777" w:rsidR="0040418F" w:rsidRDefault="0040418F" w:rsidP="0040418F">
      <w:pPr>
        <w:spacing w:after="0" w:line="360" w:lineRule="auto"/>
        <w:jc w:val="right"/>
        <w:rPr>
          <w:rFonts w:ascii="Arial" w:eastAsia="SimSun" w:hAnsi="Arial" w:cs="Arial"/>
          <w:color w:val="FF0000"/>
          <w:sz w:val="28"/>
          <w:szCs w:val="28"/>
          <w:lang w:eastAsia="zh-CN"/>
        </w:rPr>
      </w:pPr>
    </w:p>
    <w:p w14:paraId="46B4B4FE" w14:textId="6A026ABE" w:rsidR="0040418F" w:rsidRPr="001F5321" w:rsidRDefault="0040418F" w:rsidP="0040418F">
      <w:pPr>
        <w:spacing w:after="0" w:line="360" w:lineRule="auto"/>
        <w:jc w:val="right"/>
        <w:rPr>
          <w:rFonts w:ascii="Arial" w:eastAsia="SimSun" w:hAnsi="Arial" w:cs="Arial"/>
          <w:color w:val="000000" w:themeColor="text1"/>
          <w:sz w:val="28"/>
          <w:szCs w:val="28"/>
          <w:lang w:eastAsia="zh-CN"/>
        </w:rPr>
      </w:pPr>
      <w:r>
        <w:rPr>
          <w:rFonts w:ascii="Arial" w:eastAsia="SimSun" w:hAnsi="Arial" w:cs="Arial"/>
          <w:color w:val="FF0000"/>
          <w:sz w:val="28"/>
          <w:szCs w:val="28"/>
          <w:lang w:eastAsia="zh-CN"/>
        </w:rPr>
        <w:t xml:space="preserve">    </w:t>
      </w:r>
      <w:r w:rsidRPr="001F5321">
        <w:rPr>
          <w:rFonts w:ascii="Arial" w:eastAsia="SimSun" w:hAnsi="Arial" w:cs="Arial"/>
          <w:color w:val="000000" w:themeColor="text1"/>
          <w:sz w:val="28"/>
          <w:szCs w:val="28"/>
          <w:lang w:eastAsia="zh-CN"/>
        </w:rPr>
        <w:t>Ravnateljica</w:t>
      </w:r>
    </w:p>
    <w:p w14:paraId="398EC567" w14:textId="021D2EC2" w:rsidR="0040418F" w:rsidRPr="001F5321" w:rsidRDefault="0040418F" w:rsidP="0040418F">
      <w:pPr>
        <w:spacing w:after="0" w:line="360" w:lineRule="auto"/>
        <w:jc w:val="right"/>
        <w:rPr>
          <w:rFonts w:ascii="Arial" w:eastAsia="SimSun" w:hAnsi="Arial" w:cs="Arial"/>
          <w:color w:val="000000" w:themeColor="text1"/>
          <w:sz w:val="28"/>
          <w:szCs w:val="28"/>
          <w:lang w:eastAsia="zh-CN"/>
        </w:rPr>
      </w:pPr>
      <w:r w:rsidRPr="001F5321">
        <w:rPr>
          <w:rFonts w:ascii="Arial" w:eastAsia="SimSun" w:hAnsi="Arial" w:cs="Arial"/>
          <w:color w:val="000000" w:themeColor="text1"/>
          <w:sz w:val="28"/>
          <w:szCs w:val="28"/>
          <w:lang w:eastAsia="zh-CN"/>
        </w:rPr>
        <w:t>Magdalena Lupi Alvir</w:t>
      </w:r>
    </w:p>
    <w:p w14:paraId="61F5F90B" w14:textId="77777777" w:rsidR="00203969" w:rsidRDefault="00203969" w:rsidP="0040418F">
      <w:pPr>
        <w:spacing w:after="0" w:line="360" w:lineRule="auto"/>
        <w:jc w:val="right"/>
        <w:rPr>
          <w:rFonts w:ascii="Arial" w:eastAsia="SimSun" w:hAnsi="Arial" w:cs="Arial"/>
          <w:sz w:val="28"/>
          <w:szCs w:val="28"/>
          <w:lang w:eastAsia="zh-CN"/>
        </w:rPr>
      </w:pPr>
    </w:p>
    <w:p w14:paraId="25F71755" w14:textId="77777777" w:rsidR="00911CAE" w:rsidRPr="00911CAE" w:rsidRDefault="00911CAE" w:rsidP="00911CAE">
      <w:pPr>
        <w:spacing w:after="0" w:line="240" w:lineRule="auto"/>
        <w:jc w:val="center"/>
        <w:rPr>
          <w:rFonts w:ascii="Arial" w:eastAsia="SimSun" w:hAnsi="Arial" w:cs="Arial"/>
          <w:lang w:eastAsia="zh-CN"/>
        </w:rPr>
      </w:pPr>
      <w:r w:rsidRPr="00911CAE">
        <w:rPr>
          <w:rFonts w:ascii="Arial" w:eastAsia="SimSun" w:hAnsi="Arial" w:cs="Arial"/>
          <w:b/>
          <w:lang w:eastAsia="zh-CN"/>
        </w:rPr>
        <w:lastRenderedPageBreak/>
        <w:t>SAŽETAK DJELOKRUGA RADA GKL RIJEKA</w:t>
      </w:r>
      <w:r w:rsidRPr="00911CAE">
        <w:rPr>
          <w:rFonts w:ascii="Arial" w:eastAsia="SimSun" w:hAnsi="Arial" w:cs="Arial"/>
          <w:lang w:eastAsia="zh-CN"/>
        </w:rPr>
        <w:t xml:space="preserve"> </w:t>
      </w:r>
    </w:p>
    <w:p w14:paraId="1346D087" w14:textId="77777777" w:rsidR="00911CAE" w:rsidRPr="00911CAE" w:rsidRDefault="00911CAE" w:rsidP="00911CAE">
      <w:pPr>
        <w:spacing w:after="0" w:line="240" w:lineRule="auto"/>
        <w:jc w:val="both"/>
        <w:rPr>
          <w:rFonts w:ascii="Arial" w:eastAsia="SimSun" w:hAnsi="Arial" w:cs="Arial"/>
          <w:lang w:eastAsia="zh-CN"/>
        </w:rPr>
      </w:pPr>
    </w:p>
    <w:p w14:paraId="2A1996C9" w14:textId="77777777" w:rsidR="00CC2BF7" w:rsidRDefault="00CC2BF7" w:rsidP="00911CAE">
      <w:pPr>
        <w:spacing w:line="240" w:lineRule="auto"/>
        <w:jc w:val="both"/>
        <w:rPr>
          <w:rFonts w:ascii="Arial" w:hAnsi="Arial" w:cs="Arial"/>
          <w:highlight w:val="yellow"/>
        </w:rPr>
      </w:pPr>
    </w:p>
    <w:p w14:paraId="2CCBA830" w14:textId="77777777" w:rsidR="00CC2BF7" w:rsidRPr="00CC2BF7" w:rsidRDefault="00CC2BF7" w:rsidP="00CC2BF7">
      <w:pPr>
        <w:spacing w:line="240" w:lineRule="auto"/>
        <w:jc w:val="both"/>
        <w:rPr>
          <w:rFonts w:ascii="Arial" w:hAnsi="Arial" w:cs="Arial"/>
        </w:rPr>
      </w:pPr>
      <w:r w:rsidRPr="00CC2BF7">
        <w:rPr>
          <w:rFonts w:ascii="Arial" w:hAnsi="Arial" w:cs="Arial"/>
        </w:rPr>
        <w:t xml:space="preserve">SAŽETAK DJELOKRUGA RADA GKL RIJEKA </w:t>
      </w:r>
    </w:p>
    <w:p w14:paraId="1BFFFD1A" w14:textId="77777777" w:rsidR="00CC2BF7" w:rsidRPr="00CC2BF7" w:rsidRDefault="00CC2BF7" w:rsidP="00CC2BF7">
      <w:pPr>
        <w:spacing w:line="240" w:lineRule="auto"/>
        <w:jc w:val="both"/>
        <w:rPr>
          <w:rFonts w:ascii="Arial" w:hAnsi="Arial" w:cs="Arial"/>
        </w:rPr>
      </w:pPr>
    </w:p>
    <w:p w14:paraId="1908991B" w14:textId="2E571928" w:rsidR="00CC2BF7" w:rsidRPr="00CC2BF7" w:rsidRDefault="00CC2BF7" w:rsidP="00CC2BF7">
      <w:pPr>
        <w:spacing w:line="240" w:lineRule="auto"/>
        <w:jc w:val="both"/>
        <w:rPr>
          <w:rFonts w:ascii="Arial" w:eastAsia="SimSun" w:hAnsi="Arial" w:cs="Arial"/>
          <w:color w:val="FF0000"/>
          <w:lang w:eastAsia="zh-CN"/>
        </w:rPr>
      </w:pPr>
      <w:r w:rsidRPr="00CC2BF7">
        <w:rPr>
          <w:rFonts w:ascii="Arial" w:hAnsi="Arial" w:cs="Arial"/>
        </w:rPr>
        <w:t xml:space="preserve">Kazalište lutaka ustanovljeno je 1960. godine. Danas Gradsko kazalište lutaka Rijeka, čiji je osnivač Grad Rijeka, djeluje na adresi Blaža Polića 6 u Rijeci, broji trenutno </w:t>
      </w:r>
      <w:r w:rsidRPr="00A15284">
        <w:rPr>
          <w:rFonts w:ascii="Arial" w:hAnsi="Arial" w:cs="Arial"/>
        </w:rPr>
        <w:t>3</w:t>
      </w:r>
      <w:r w:rsidR="00CF04BB" w:rsidRPr="00A15284">
        <w:rPr>
          <w:rFonts w:ascii="Arial" w:hAnsi="Arial" w:cs="Arial"/>
        </w:rPr>
        <w:t>1</w:t>
      </w:r>
      <w:r w:rsidRPr="00A15284">
        <w:rPr>
          <w:rFonts w:ascii="Arial" w:hAnsi="Arial" w:cs="Arial"/>
        </w:rPr>
        <w:t xml:space="preserve"> zaposlena djelatnika umjetničkog, tehničkog i administrativnog profila </w:t>
      </w:r>
      <w:r w:rsidRPr="00A15284">
        <w:rPr>
          <w:rFonts w:ascii="Arial" w:eastAsia="SimSun" w:hAnsi="Arial" w:cs="Arial"/>
          <w:lang w:eastAsia="zh-CN"/>
        </w:rPr>
        <w:t xml:space="preserve">(od kojih su tri osobe na dugotrajnom bolovanju preko 42 dana sa zamjenom, dok je jedna osoba na porodiljnom dopustu sa zamjenom). </w:t>
      </w:r>
    </w:p>
    <w:p w14:paraId="70BEC92C" w14:textId="0A4876F7" w:rsidR="00CC2BF7" w:rsidRPr="00CC2BF7" w:rsidRDefault="00CC2BF7" w:rsidP="00CC2BF7">
      <w:pPr>
        <w:spacing w:line="240" w:lineRule="auto"/>
        <w:jc w:val="both"/>
        <w:rPr>
          <w:rFonts w:ascii="Arial" w:hAnsi="Arial" w:cs="Arial"/>
          <w:kern w:val="2"/>
          <w14:ligatures w14:val="standardContextual"/>
        </w:rPr>
      </w:pPr>
      <w:r w:rsidRPr="00CC2BF7">
        <w:rPr>
          <w:rFonts w:ascii="Arial" w:hAnsi="Arial" w:cs="Arial"/>
          <w:kern w:val="2"/>
          <w14:ligatures w14:val="standardContextual"/>
        </w:rPr>
        <w:t xml:space="preserve">U skladu sa Statutom Kazališta, njegova je osnovna djelatnost stvaranje, produciranje i distribucija lutkarskih predstava, no istovremeno i njegovanje drugih scenskih djela, razvoj i širenje scensko-glazbene kulture te međugradska, međužupanijska i međunarodna suradnja, koja uključuje gostovanja iz republike i inozemstva, kao i gostovanja u republici i inozemstvu. </w:t>
      </w:r>
    </w:p>
    <w:p w14:paraId="6238806A" w14:textId="7F605A8B" w:rsidR="00CC2BF7" w:rsidRPr="00CC2BF7" w:rsidRDefault="00CC2BF7" w:rsidP="00CC2BF7">
      <w:pPr>
        <w:suppressAutoHyphens/>
        <w:spacing w:line="240" w:lineRule="auto"/>
        <w:jc w:val="both"/>
        <w:rPr>
          <w:rFonts w:ascii="Arial" w:hAnsi="Arial" w:cs="Arial"/>
          <w:kern w:val="2"/>
          <w14:ligatures w14:val="standardContextual"/>
        </w:rPr>
      </w:pPr>
      <w:r w:rsidRPr="00CC2BF7">
        <w:rPr>
          <w:rFonts w:ascii="Arial" w:hAnsi="Arial" w:cs="Arial"/>
          <w:kern w:val="2"/>
          <w14:ligatures w14:val="standardContextual"/>
        </w:rPr>
        <w:t xml:space="preserve">Kazalište godišnje izvodi preko 300 programa koje pogleda preko 30 000 gledatelja, te je čak i u vrijeme skoro tri pandemijske godine uspijevalo održati svoje programe i prilagoditi ih novonastaloj situaciji. U zadnje dvije kalendarske godine Kazalište kroz godinu postavlja u prosjeku 3 premijerna naslova u vlastitoj produkciji, izvodi oko 15 repriznih naslova, te ostvaruje sav planirani program. Kazalište je organizirano na način da se potrebne radnje u stvaranju jedne predstave obavljaju vlastitim snagama, od ideje do premijere,  te uz angažman i vanjskih suradnika, npr. redatelja, skladatelja, koreografa, likovnih umjetnika. U taj proces uključeni su svi djelatnici, kao i u organizaciju, produkciju i post-produkciju predstava, međunarodni festival Reviju lutkarskih kazališta, programe u Dječjoj kući uključujući Festival Tobogan, kao i svih pratećih sadržaja i programa tijekom sezone tj. kalendarske godine. </w:t>
      </w:r>
    </w:p>
    <w:p w14:paraId="2CA33DD9" w14:textId="65BC39AF" w:rsidR="00CC2BF7" w:rsidRPr="00CC2BF7" w:rsidRDefault="00CC2BF7" w:rsidP="00CC2BF7">
      <w:pPr>
        <w:suppressAutoHyphens/>
        <w:spacing w:line="240" w:lineRule="auto"/>
        <w:jc w:val="both"/>
        <w:rPr>
          <w:rFonts w:ascii="Arial" w:hAnsi="Arial" w:cs="Arial"/>
          <w:kern w:val="2"/>
          <w14:ligatures w14:val="standardContextual"/>
        </w:rPr>
      </w:pPr>
      <w:r w:rsidRPr="00CC2BF7">
        <w:rPr>
          <w:rFonts w:ascii="Arial" w:hAnsi="Arial" w:cs="Arial"/>
          <w:kern w:val="2"/>
          <w14:ligatures w14:val="standardContextual"/>
        </w:rPr>
        <w:t xml:space="preserve">Obaveze Gradskog kazališta lutaka Rijeka sadržavaju premijere, reprize, organizaciju Revije lutkarskih kazališta, gostovanja po Primorsko-goranskoj županiji i Republici Hrvatskoj, sudjelovanje na domaćim festivalima, plasiranje na inozemnim festivalima, osmišljavanje, pisanje i priprema za sva potrebna kazališna izdanja, suradnja sa školama i vrtićima, djelovanje u krovnim organizacijama UNIMA-e i ASSITEJ-a, koprodukcije… GKL je i član svjetske mreže kazališta za najmlađe - Small size te regionalne platforme Od malih nogu.              </w:t>
      </w:r>
    </w:p>
    <w:p w14:paraId="0D88716C" w14:textId="339B3E92" w:rsidR="00CC2BF7" w:rsidRPr="00CC2BF7" w:rsidRDefault="00CC2BF7" w:rsidP="00CC2BF7">
      <w:pPr>
        <w:spacing w:line="240" w:lineRule="auto"/>
        <w:jc w:val="both"/>
        <w:rPr>
          <w:rFonts w:ascii="Arial" w:hAnsi="Arial" w:cs="Arial"/>
          <w:kern w:val="2"/>
          <w14:ligatures w14:val="standardContextual"/>
        </w:rPr>
      </w:pPr>
      <w:r w:rsidRPr="00CC2BF7">
        <w:rPr>
          <w:rFonts w:ascii="Arial" w:hAnsi="Arial" w:cs="Arial"/>
          <w:kern w:val="2"/>
          <w14:ligatures w14:val="standardContextual"/>
        </w:rPr>
        <w:t>GKL Rijeka bio je jedan od partnera u programskom pravcu Dječja kuća EPK Rijeka2020 te u nasljeđu EPK programa sudjeluje kroz raznolike programe u prostoru Dječje kuće, kao i u upravljačkom dijelu, te u programima Festivala Tobogan, odnosno Ljeta u Benčiću.</w:t>
      </w:r>
    </w:p>
    <w:p w14:paraId="4673E991" w14:textId="77777777" w:rsidR="00CC2BF7" w:rsidRPr="00911CAE" w:rsidRDefault="00CC2BF7" w:rsidP="00CC2BF7">
      <w:pPr>
        <w:spacing w:after="0" w:line="240" w:lineRule="auto"/>
        <w:ind w:right="-1"/>
        <w:jc w:val="both"/>
        <w:rPr>
          <w:rFonts w:ascii="Arial" w:eastAsia="Times New Roman" w:hAnsi="Arial" w:cs="Arial"/>
          <w:lang w:eastAsia="hr-HR"/>
        </w:rPr>
      </w:pPr>
      <w:r w:rsidRPr="00CC2BF7">
        <w:rPr>
          <w:rFonts w:ascii="Arial" w:eastAsia="Times New Roman" w:hAnsi="Arial" w:cs="Arial"/>
          <w:lang w:eastAsia="hr-HR"/>
        </w:rPr>
        <w:t>Cilj programa GKL Rijeka je zadovoljenje kulturnih potreba stanovnika grada Rijeke, prije svega njegovih najmlađih stanovnika, uz povećanje standarda usluge u kazališnoj djelatnosti.</w:t>
      </w:r>
    </w:p>
    <w:p w14:paraId="3266B606" w14:textId="77777777" w:rsidR="00CC2BF7" w:rsidRDefault="00CC2BF7" w:rsidP="00911CAE">
      <w:pPr>
        <w:spacing w:line="240" w:lineRule="auto"/>
        <w:jc w:val="both"/>
        <w:rPr>
          <w:rFonts w:ascii="Arial" w:hAnsi="Arial" w:cs="Arial"/>
          <w:highlight w:val="yellow"/>
        </w:rPr>
      </w:pPr>
    </w:p>
    <w:p w14:paraId="27FCF51B" w14:textId="77777777" w:rsidR="00CC2BF7" w:rsidRDefault="00CC2BF7" w:rsidP="00911CAE">
      <w:pPr>
        <w:spacing w:line="240" w:lineRule="auto"/>
        <w:jc w:val="both"/>
        <w:rPr>
          <w:rFonts w:ascii="Arial" w:hAnsi="Arial" w:cs="Arial"/>
          <w:highlight w:val="yellow"/>
        </w:rPr>
      </w:pPr>
    </w:p>
    <w:p w14:paraId="6165BB43" w14:textId="77777777" w:rsidR="00CC2BF7" w:rsidRDefault="00CC2BF7" w:rsidP="00911CAE">
      <w:pPr>
        <w:spacing w:line="240" w:lineRule="auto"/>
        <w:jc w:val="both"/>
        <w:rPr>
          <w:rFonts w:ascii="Arial" w:hAnsi="Arial" w:cs="Arial"/>
          <w:highlight w:val="yellow"/>
        </w:rPr>
      </w:pPr>
    </w:p>
    <w:p w14:paraId="14AA734E" w14:textId="77777777" w:rsidR="00911CAE" w:rsidRDefault="00911CAE" w:rsidP="00911CAE">
      <w:pPr>
        <w:spacing w:line="240" w:lineRule="auto"/>
        <w:rPr>
          <w:rFonts w:ascii="Arial" w:eastAsia="SimSun" w:hAnsi="Arial" w:cs="Arial"/>
          <w:bCs/>
          <w:color w:val="000000" w:themeColor="text1"/>
          <w:lang w:eastAsia="zh-CN"/>
        </w:rPr>
      </w:pPr>
      <w:r>
        <w:rPr>
          <w:rFonts w:ascii="Arial" w:eastAsia="SimSun" w:hAnsi="Arial" w:cs="Arial"/>
          <w:bCs/>
          <w:color w:val="000000" w:themeColor="text1"/>
          <w:lang w:eastAsia="zh-CN"/>
        </w:rPr>
        <w:br w:type="page"/>
      </w:r>
    </w:p>
    <w:p w14:paraId="19B57460" w14:textId="413EAC6E" w:rsidR="001C6F19" w:rsidRDefault="007E6E82" w:rsidP="008C6E7A">
      <w:pPr>
        <w:spacing w:line="259" w:lineRule="auto"/>
        <w:ind w:firstLine="708"/>
        <w:jc w:val="both"/>
        <w:rPr>
          <w:rFonts w:ascii="Arial" w:eastAsia="SimSun" w:hAnsi="Arial" w:cs="Arial"/>
          <w:bCs/>
          <w:color w:val="FF0000"/>
          <w:lang w:eastAsia="zh-CN"/>
        </w:rPr>
      </w:pPr>
      <w:r>
        <w:rPr>
          <w:rFonts w:ascii="Arial" w:eastAsia="SimSun" w:hAnsi="Arial" w:cs="Arial"/>
          <w:bCs/>
          <w:color w:val="000000" w:themeColor="text1"/>
          <w:lang w:eastAsia="zh-CN"/>
        </w:rPr>
        <w:lastRenderedPageBreak/>
        <w:t>Godišnji</w:t>
      </w:r>
      <w:r w:rsidR="001C6F19" w:rsidRPr="008C6E7A">
        <w:rPr>
          <w:rFonts w:ascii="Arial" w:eastAsia="SimSun" w:hAnsi="Arial" w:cs="Arial"/>
          <w:bCs/>
          <w:color w:val="000000" w:themeColor="text1"/>
          <w:lang w:eastAsia="zh-CN"/>
        </w:rPr>
        <w:t xml:space="preserve"> izvještaj  izrađuje se u skladu sa Zakonom o proračunu (Narodne novine</w:t>
      </w:r>
      <w:r w:rsidR="008C6E7A" w:rsidRPr="008C6E7A">
        <w:rPr>
          <w:rFonts w:ascii="Arial" w:eastAsia="SimSun" w:hAnsi="Arial" w:cs="Arial"/>
          <w:bCs/>
          <w:color w:val="000000" w:themeColor="text1"/>
          <w:lang w:eastAsia="zh-CN"/>
        </w:rPr>
        <w:t xml:space="preserve"> broj</w:t>
      </w:r>
      <w:r w:rsidR="001C6F19" w:rsidRPr="008C6E7A">
        <w:rPr>
          <w:rFonts w:ascii="Arial" w:eastAsia="SimSun" w:hAnsi="Arial" w:cs="Arial"/>
          <w:bCs/>
          <w:color w:val="000000" w:themeColor="text1"/>
          <w:lang w:eastAsia="zh-CN"/>
        </w:rPr>
        <w:t xml:space="preserve"> 144/21) i Pravilnikom o polugodišnjem i godišnjem izvještaju proračuna i financijskog plana (Narodne Nov</w:t>
      </w:r>
      <w:r w:rsidR="008C6E7A" w:rsidRPr="008C6E7A">
        <w:rPr>
          <w:rFonts w:ascii="Arial" w:eastAsia="SimSun" w:hAnsi="Arial" w:cs="Arial"/>
          <w:bCs/>
          <w:color w:val="000000" w:themeColor="text1"/>
          <w:lang w:eastAsia="zh-CN"/>
        </w:rPr>
        <w:t>i</w:t>
      </w:r>
      <w:r w:rsidR="001C6F19" w:rsidRPr="008C6E7A">
        <w:rPr>
          <w:rFonts w:ascii="Arial" w:eastAsia="SimSun" w:hAnsi="Arial" w:cs="Arial"/>
          <w:bCs/>
          <w:color w:val="000000" w:themeColor="text1"/>
          <w:lang w:eastAsia="zh-CN"/>
        </w:rPr>
        <w:t>ne</w:t>
      </w:r>
      <w:r w:rsidR="008C6E7A" w:rsidRPr="008C6E7A">
        <w:rPr>
          <w:rFonts w:ascii="Arial" w:eastAsia="SimSun" w:hAnsi="Arial" w:cs="Arial"/>
          <w:bCs/>
          <w:color w:val="000000" w:themeColor="text1"/>
          <w:lang w:eastAsia="zh-CN"/>
        </w:rPr>
        <w:t xml:space="preserve"> broj 85/23</w:t>
      </w:r>
      <w:r w:rsidR="001C6F19" w:rsidRPr="008C6E7A">
        <w:rPr>
          <w:rFonts w:ascii="Arial" w:eastAsia="SimSun" w:hAnsi="Arial" w:cs="Arial"/>
          <w:bCs/>
          <w:color w:val="000000" w:themeColor="text1"/>
          <w:lang w:eastAsia="zh-CN"/>
        </w:rPr>
        <w:t>)</w:t>
      </w:r>
      <w:r w:rsidR="00215C1D">
        <w:rPr>
          <w:rFonts w:ascii="Arial" w:eastAsia="SimSun" w:hAnsi="Arial" w:cs="Arial"/>
          <w:bCs/>
          <w:color w:val="000000" w:themeColor="text1"/>
          <w:lang w:eastAsia="zh-CN"/>
        </w:rPr>
        <w:t xml:space="preserve"> kojima su propisani sadržaj, izgled, obveznici primjene, način i rokovi podnošenja, donošenja i objave polugodišnjeg i godišnjeg izvještaja o izvršenju proračuna i financijskog plana.</w:t>
      </w:r>
      <w:r w:rsidR="00215C1D" w:rsidRPr="00215C1D">
        <w:rPr>
          <w:rFonts w:ascii="Arial" w:eastAsia="SimSun" w:hAnsi="Arial" w:cs="Arial"/>
          <w:bCs/>
          <w:color w:val="000000" w:themeColor="text1"/>
          <w:lang w:eastAsia="zh-CN"/>
        </w:rPr>
        <w:t xml:space="preserve"> </w:t>
      </w:r>
      <w:r w:rsidR="00215C1D">
        <w:rPr>
          <w:rFonts w:ascii="Arial" w:eastAsia="SimSun" w:hAnsi="Arial" w:cs="Arial"/>
          <w:bCs/>
          <w:color w:val="000000" w:themeColor="text1"/>
          <w:lang w:eastAsia="zh-CN"/>
        </w:rPr>
        <w:t>Godišnji</w:t>
      </w:r>
      <w:r w:rsidR="00215C1D" w:rsidRPr="008C6E7A">
        <w:rPr>
          <w:rFonts w:ascii="Arial" w:eastAsia="SimSun" w:hAnsi="Arial" w:cs="Arial"/>
          <w:bCs/>
          <w:color w:val="000000" w:themeColor="text1"/>
          <w:lang w:eastAsia="zh-CN"/>
        </w:rPr>
        <w:t xml:space="preserve"> izvještaj o izvršenju financijskog plana </w:t>
      </w:r>
      <w:r w:rsidR="00215C1D">
        <w:rPr>
          <w:rFonts w:ascii="Arial" w:eastAsia="SimSun" w:hAnsi="Arial" w:cs="Arial"/>
          <w:bCs/>
          <w:color w:val="000000" w:themeColor="text1"/>
          <w:lang w:eastAsia="zh-CN"/>
        </w:rPr>
        <w:t>sadrži</w:t>
      </w:r>
      <w:r w:rsidR="00215C1D" w:rsidRPr="008C6E7A">
        <w:rPr>
          <w:rFonts w:ascii="Arial" w:eastAsia="SimSun" w:hAnsi="Arial" w:cs="Arial"/>
          <w:bCs/>
          <w:color w:val="000000" w:themeColor="text1"/>
          <w:lang w:eastAsia="zh-CN"/>
        </w:rPr>
        <w:t xml:space="preserve"> </w:t>
      </w:r>
      <w:r w:rsidR="00215C1D">
        <w:rPr>
          <w:rFonts w:ascii="Arial" w:eastAsia="SimSun" w:hAnsi="Arial" w:cs="Arial"/>
          <w:bCs/>
          <w:color w:val="000000" w:themeColor="text1"/>
          <w:lang w:eastAsia="zh-CN"/>
        </w:rPr>
        <w:t>opći</w:t>
      </w:r>
      <w:r w:rsidR="00215C1D" w:rsidRPr="008C6E7A">
        <w:rPr>
          <w:rFonts w:ascii="Arial" w:eastAsia="SimSun" w:hAnsi="Arial" w:cs="Arial"/>
          <w:bCs/>
          <w:color w:val="000000" w:themeColor="text1"/>
          <w:lang w:eastAsia="zh-CN"/>
        </w:rPr>
        <w:t xml:space="preserve"> di</w:t>
      </w:r>
      <w:r w:rsidR="00215C1D">
        <w:rPr>
          <w:rFonts w:ascii="Arial" w:eastAsia="SimSun" w:hAnsi="Arial" w:cs="Arial"/>
          <w:bCs/>
          <w:color w:val="000000" w:themeColor="text1"/>
          <w:lang w:eastAsia="zh-CN"/>
        </w:rPr>
        <w:t>o izvještaja</w:t>
      </w:r>
      <w:r w:rsidR="00215C1D" w:rsidRPr="008C6E7A">
        <w:rPr>
          <w:rFonts w:ascii="Arial" w:eastAsia="SimSun" w:hAnsi="Arial" w:cs="Arial"/>
          <w:bCs/>
          <w:color w:val="000000" w:themeColor="text1"/>
          <w:lang w:eastAsia="zh-CN"/>
        </w:rPr>
        <w:t>, pose</w:t>
      </w:r>
      <w:r w:rsidR="00215C1D">
        <w:rPr>
          <w:rFonts w:ascii="Arial" w:eastAsia="SimSun" w:hAnsi="Arial" w:cs="Arial"/>
          <w:bCs/>
          <w:color w:val="000000" w:themeColor="text1"/>
          <w:lang w:eastAsia="zh-CN"/>
        </w:rPr>
        <w:t>bni</w:t>
      </w:r>
      <w:r w:rsidR="00215C1D" w:rsidRPr="008C6E7A">
        <w:rPr>
          <w:rFonts w:ascii="Arial" w:eastAsia="SimSun" w:hAnsi="Arial" w:cs="Arial"/>
          <w:bCs/>
          <w:color w:val="000000" w:themeColor="text1"/>
          <w:lang w:eastAsia="zh-CN"/>
        </w:rPr>
        <w:t xml:space="preserve"> d</w:t>
      </w:r>
      <w:r w:rsidR="00215C1D">
        <w:rPr>
          <w:rFonts w:ascii="Arial" w:eastAsia="SimSun" w:hAnsi="Arial" w:cs="Arial"/>
          <w:bCs/>
          <w:color w:val="000000" w:themeColor="text1"/>
          <w:lang w:eastAsia="zh-CN"/>
        </w:rPr>
        <w:t>io</w:t>
      </w:r>
      <w:r w:rsidR="00215C1D" w:rsidRPr="008C6E7A">
        <w:rPr>
          <w:rFonts w:ascii="Arial" w:eastAsia="SimSun" w:hAnsi="Arial" w:cs="Arial"/>
          <w:bCs/>
          <w:color w:val="000000" w:themeColor="text1"/>
          <w:lang w:eastAsia="zh-CN"/>
        </w:rPr>
        <w:t xml:space="preserve"> izvještaja, obrazloženj</w:t>
      </w:r>
      <w:r w:rsidR="00215C1D">
        <w:rPr>
          <w:rFonts w:ascii="Arial" w:eastAsia="SimSun" w:hAnsi="Arial" w:cs="Arial"/>
          <w:bCs/>
          <w:color w:val="000000" w:themeColor="text1"/>
          <w:lang w:eastAsia="zh-CN"/>
        </w:rPr>
        <w:t>e</w:t>
      </w:r>
      <w:r w:rsidR="00215C1D" w:rsidRPr="008C6E7A">
        <w:rPr>
          <w:rFonts w:ascii="Arial" w:eastAsia="SimSun" w:hAnsi="Arial" w:cs="Arial"/>
          <w:bCs/>
          <w:color w:val="000000" w:themeColor="text1"/>
          <w:lang w:eastAsia="zh-CN"/>
        </w:rPr>
        <w:t xml:space="preserve"> i posebne izvještaj</w:t>
      </w:r>
      <w:r w:rsidR="00215C1D">
        <w:rPr>
          <w:rFonts w:ascii="Arial" w:eastAsia="SimSun" w:hAnsi="Arial" w:cs="Arial"/>
          <w:bCs/>
          <w:color w:val="000000" w:themeColor="text1"/>
          <w:lang w:eastAsia="zh-CN"/>
        </w:rPr>
        <w:t>e</w:t>
      </w:r>
      <w:r w:rsidR="00215C1D" w:rsidRPr="008C6E7A">
        <w:rPr>
          <w:rFonts w:ascii="Arial" w:eastAsia="SimSun" w:hAnsi="Arial" w:cs="Arial"/>
          <w:bCs/>
          <w:color w:val="000000" w:themeColor="text1"/>
          <w:lang w:eastAsia="zh-CN"/>
        </w:rPr>
        <w:t>.</w:t>
      </w:r>
      <w:r w:rsidR="00215C1D">
        <w:rPr>
          <w:rFonts w:ascii="Arial" w:eastAsia="SimSun" w:hAnsi="Arial" w:cs="Arial"/>
          <w:bCs/>
          <w:color w:val="000000" w:themeColor="text1"/>
          <w:lang w:eastAsia="zh-CN"/>
        </w:rPr>
        <w:t xml:space="preserve"> </w:t>
      </w:r>
      <w:r w:rsidR="00E57434">
        <w:rPr>
          <w:rFonts w:ascii="Arial" w:eastAsia="SimSun" w:hAnsi="Arial" w:cs="Arial"/>
          <w:bCs/>
          <w:color w:val="000000" w:themeColor="text1"/>
          <w:lang w:eastAsia="zh-CN"/>
        </w:rPr>
        <w:t>G</w:t>
      </w:r>
      <w:r>
        <w:rPr>
          <w:rFonts w:ascii="Arial" w:eastAsia="SimSun" w:hAnsi="Arial" w:cs="Arial"/>
          <w:bCs/>
          <w:color w:val="000000" w:themeColor="text1"/>
          <w:lang w:eastAsia="zh-CN"/>
        </w:rPr>
        <w:t>odišnj</w:t>
      </w:r>
      <w:r w:rsidR="00B35A5C">
        <w:rPr>
          <w:rFonts w:ascii="Arial" w:eastAsia="SimSun" w:hAnsi="Arial" w:cs="Arial"/>
          <w:bCs/>
          <w:color w:val="000000" w:themeColor="text1"/>
          <w:lang w:eastAsia="zh-CN"/>
        </w:rPr>
        <w:t>i</w:t>
      </w:r>
      <w:r w:rsidR="008C6E7A" w:rsidRPr="008C6E7A">
        <w:rPr>
          <w:rFonts w:ascii="Arial" w:eastAsia="SimSun" w:hAnsi="Arial" w:cs="Arial"/>
          <w:bCs/>
          <w:color w:val="000000" w:themeColor="text1"/>
          <w:lang w:eastAsia="zh-CN"/>
        </w:rPr>
        <w:t xml:space="preserve"> izvještaj o izvršenju financijskog plana ima sljedeće posebne izvještaje:</w:t>
      </w:r>
      <w:r w:rsidR="00EF10AB">
        <w:rPr>
          <w:rFonts w:ascii="Arial" w:eastAsia="SimSun" w:hAnsi="Arial" w:cs="Arial"/>
          <w:bCs/>
          <w:color w:val="000000" w:themeColor="text1"/>
          <w:lang w:eastAsia="zh-CN"/>
        </w:rPr>
        <w:t xml:space="preserve"> </w:t>
      </w:r>
      <w:r w:rsidR="008C6E7A" w:rsidRPr="008C6E7A">
        <w:rPr>
          <w:rFonts w:ascii="Arial" w:eastAsia="SimSun" w:hAnsi="Arial" w:cs="Arial"/>
          <w:bCs/>
          <w:color w:val="000000" w:themeColor="text1"/>
          <w:lang w:eastAsia="zh-CN"/>
        </w:rPr>
        <w:t xml:space="preserve">Izvještaj o zaduživanju </w:t>
      </w:r>
      <w:r w:rsidR="00015448">
        <w:rPr>
          <w:rFonts w:ascii="Arial" w:eastAsia="SimSun" w:hAnsi="Arial" w:cs="Arial"/>
          <w:bCs/>
          <w:color w:val="000000" w:themeColor="text1"/>
          <w:lang w:eastAsia="zh-CN"/>
        </w:rPr>
        <w:t>na domaćem i stranom tržištu novca i kapitala</w:t>
      </w:r>
      <w:r w:rsidR="00E57434">
        <w:rPr>
          <w:rFonts w:ascii="Arial" w:eastAsia="SimSun" w:hAnsi="Arial" w:cs="Arial"/>
          <w:bCs/>
          <w:color w:val="000000" w:themeColor="text1"/>
          <w:lang w:eastAsia="zh-CN"/>
        </w:rPr>
        <w:t xml:space="preserve">, Izvještaj o korištenju sredstava fondova Europske unije, Izvještaj o danim zajmovima i potraživanjima po danim zajmovima i </w:t>
      </w:r>
      <w:bookmarkStart w:id="1" w:name="_Hlk193192205"/>
      <w:r w:rsidR="00E57434">
        <w:rPr>
          <w:rFonts w:ascii="Arial" w:eastAsia="SimSun" w:hAnsi="Arial" w:cs="Arial"/>
          <w:bCs/>
          <w:color w:val="000000" w:themeColor="text1"/>
          <w:lang w:eastAsia="zh-CN"/>
        </w:rPr>
        <w:t xml:space="preserve">Izvještaj o stanju potraživanja i dospjelih obveza </w:t>
      </w:r>
      <w:bookmarkEnd w:id="1"/>
      <w:r w:rsidR="00E57434">
        <w:rPr>
          <w:rFonts w:ascii="Arial" w:eastAsia="SimSun" w:hAnsi="Arial" w:cs="Arial"/>
          <w:bCs/>
          <w:color w:val="000000" w:themeColor="text1"/>
          <w:lang w:eastAsia="zh-CN"/>
        </w:rPr>
        <w:t>te o stanju potencijalnih obveza po osnovi sudskih sporova.</w:t>
      </w:r>
      <w:r w:rsidR="008C6E7A" w:rsidRPr="008C6E7A">
        <w:rPr>
          <w:rFonts w:ascii="Arial" w:eastAsia="SimSun" w:hAnsi="Arial" w:cs="Arial"/>
          <w:bCs/>
          <w:color w:val="000000" w:themeColor="text1"/>
          <w:lang w:eastAsia="zh-CN"/>
        </w:rPr>
        <w:t xml:space="preserve"> </w:t>
      </w:r>
    </w:p>
    <w:p w14:paraId="428EEFC7" w14:textId="77777777" w:rsidR="00215C1D" w:rsidRDefault="00215C1D" w:rsidP="001F5321">
      <w:pPr>
        <w:spacing w:line="259" w:lineRule="auto"/>
        <w:jc w:val="both"/>
        <w:rPr>
          <w:rFonts w:ascii="Arial" w:eastAsia="SimSun" w:hAnsi="Arial" w:cs="Arial"/>
          <w:b/>
          <w:lang w:eastAsia="zh-CN"/>
        </w:rPr>
      </w:pPr>
    </w:p>
    <w:p w14:paraId="181413D6" w14:textId="152EE189" w:rsidR="001F5321" w:rsidRDefault="001F5321" w:rsidP="001F5321">
      <w:pPr>
        <w:spacing w:line="259" w:lineRule="auto"/>
        <w:jc w:val="both"/>
        <w:rPr>
          <w:rFonts w:ascii="Arial" w:eastAsia="SimSun" w:hAnsi="Arial" w:cs="Arial"/>
          <w:b/>
          <w:lang w:eastAsia="zh-CN"/>
        </w:rPr>
      </w:pPr>
      <w:r w:rsidRPr="00717A19">
        <w:rPr>
          <w:rFonts w:ascii="Arial" w:eastAsia="SimSun" w:hAnsi="Arial" w:cs="Arial"/>
          <w:b/>
          <w:lang w:eastAsia="zh-CN"/>
        </w:rPr>
        <w:t xml:space="preserve">Obrazloženje </w:t>
      </w:r>
      <w:r w:rsidR="00207505">
        <w:rPr>
          <w:rFonts w:ascii="Arial" w:eastAsia="SimSun" w:hAnsi="Arial" w:cs="Arial"/>
          <w:b/>
          <w:lang w:eastAsia="zh-CN"/>
        </w:rPr>
        <w:t>godišnjeg</w:t>
      </w:r>
      <w:r w:rsidRPr="00717A19">
        <w:rPr>
          <w:rFonts w:ascii="Arial" w:eastAsia="SimSun" w:hAnsi="Arial" w:cs="Arial"/>
          <w:b/>
          <w:lang w:eastAsia="zh-CN"/>
        </w:rPr>
        <w:t xml:space="preserve"> izvještaja o izvršenju financijskog plana Gradskog kazališta lutaka Rijeka </w:t>
      </w:r>
      <w:r w:rsidR="00101578">
        <w:rPr>
          <w:rFonts w:ascii="Arial" w:eastAsia="SimSun" w:hAnsi="Arial" w:cs="Arial"/>
          <w:b/>
          <w:lang w:eastAsia="zh-CN"/>
        </w:rPr>
        <w:t xml:space="preserve">za </w:t>
      </w:r>
      <w:r w:rsidRPr="00717A19">
        <w:rPr>
          <w:rFonts w:ascii="Arial" w:eastAsia="SimSun" w:hAnsi="Arial" w:cs="Arial"/>
          <w:b/>
          <w:lang w:eastAsia="zh-CN"/>
        </w:rPr>
        <w:t>2024. godin</w:t>
      </w:r>
      <w:r w:rsidR="00101578">
        <w:rPr>
          <w:rFonts w:ascii="Arial" w:eastAsia="SimSun" w:hAnsi="Arial" w:cs="Arial"/>
          <w:b/>
          <w:lang w:eastAsia="zh-CN"/>
        </w:rPr>
        <w:t>u</w:t>
      </w:r>
    </w:p>
    <w:p w14:paraId="771C781C" w14:textId="72C654A1" w:rsidR="00B35A5C" w:rsidRDefault="001F5321" w:rsidP="001C6F19">
      <w:pPr>
        <w:spacing w:line="259" w:lineRule="auto"/>
        <w:jc w:val="both"/>
        <w:rPr>
          <w:rFonts w:ascii="Arial" w:eastAsia="SimSun" w:hAnsi="Arial" w:cs="Arial"/>
          <w:bCs/>
          <w:lang w:eastAsia="zh-CN"/>
        </w:rPr>
      </w:pPr>
      <w:r w:rsidRPr="00C207C7">
        <w:rPr>
          <w:rFonts w:ascii="Arial" w:eastAsia="SimSun" w:hAnsi="Arial" w:cs="Arial"/>
          <w:bCs/>
          <w:lang w:eastAsia="zh-CN"/>
        </w:rPr>
        <w:t xml:space="preserve">Obrazloženje </w:t>
      </w:r>
      <w:r w:rsidR="00207505">
        <w:rPr>
          <w:rFonts w:ascii="Arial" w:eastAsia="SimSun" w:hAnsi="Arial" w:cs="Arial"/>
          <w:bCs/>
          <w:lang w:eastAsia="zh-CN"/>
        </w:rPr>
        <w:t>godišnjeg</w:t>
      </w:r>
      <w:r w:rsidR="001C6F19">
        <w:rPr>
          <w:rFonts w:ascii="Arial" w:eastAsia="SimSun" w:hAnsi="Arial" w:cs="Arial"/>
          <w:bCs/>
          <w:lang w:eastAsia="zh-CN"/>
        </w:rPr>
        <w:t xml:space="preserve"> izvještaja o izvršenju financijskog plana sastoji se od obrazloženja </w:t>
      </w:r>
      <w:r w:rsidRPr="00C207C7">
        <w:rPr>
          <w:rFonts w:ascii="Arial" w:eastAsia="SimSun" w:hAnsi="Arial" w:cs="Arial"/>
          <w:bCs/>
          <w:lang w:eastAsia="zh-CN"/>
        </w:rPr>
        <w:t>općeg dijela</w:t>
      </w:r>
      <w:r w:rsidR="00641C31">
        <w:rPr>
          <w:rFonts w:ascii="Arial" w:eastAsia="SimSun" w:hAnsi="Arial" w:cs="Arial"/>
          <w:bCs/>
          <w:lang w:eastAsia="zh-CN"/>
        </w:rPr>
        <w:t xml:space="preserve"> i obrazloženja posebnog dijela</w:t>
      </w:r>
      <w:r w:rsidR="008C6E7A">
        <w:rPr>
          <w:rFonts w:ascii="Arial" w:eastAsia="SimSun" w:hAnsi="Arial" w:cs="Arial"/>
          <w:bCs/>
          <w:lang w:eastAsia="zh-CN"/>
        </w:rPr>
        <w:t>.</w:t>
      </w:r>
      <w:r w:rsidR="001C6F19">
        <w:rPr>
          <w:rFonts w:ascii="Arial" w:eastAsia="SimSun" w:hAnsi="Arial" w:cs="Arial"/>
          <w:bCs/>
          <w:lang w:eastAsia="zh-CN"/>
        </w:rPr>
        <w:t xml:space="preserve"> Obrazloženje općeg dijela izvje</w:t>
      </w:r>
      <w:r w:rsidR="008C1805">
        <w:rPr>
          <w:rFonts w:ascii="Arial" w:eastAsia="SimSun" w:hAnsi="Arial" w:cs="Arial"/>
          <w:bCs/>
          <w:lang w:eastAsia="zh-CN"/>
        </w:rPr>
        <w:t>š</w:t>
      </w:r>
      <w:r w:rsidR="001C6F19">
        <w:rPr>
          <w:rFonts w:ascii="Arial" w:eastAsia="SimSun" w:hAnsi="Arial" w:cs="Arial"/>
          <w:bCs/>
          <w:lang w:eastAsia="zh-CN"/>
        </w:rPr>
        <w:t>taja sadrži obrazloženje ostvarivanja prihoda i rashoda</w:t>
      </w:r>
      <w:r w:rsidR="00131115">
        <w:rPr>
          <w:rFonts w:ascii="Arial" w:eastAsia="SimSun" w:hAnsi="Arial" w:cs="Arial"/>
          <w:bCs/>
          <w:lang w:eastAsia="zh-CN"/>
        </w:rPr>
        <w:t xml:space="preserve">, </w:t>
      </w:r>
      <w:r w:rsidR="001C6F19">
        <w:rPr>
          <w:rFonts w:ascii="Arial" w:eastAsia="SimSun" w:hAnsi="Arial" w:cs="Arial"/>
          <w:bCs/>
          <w:lang w:eastAsia="zh-CN"/>
        </w:rPr>
        <w:t>o</w:t>
      </w:r>
      <w:r w:rsidRPr="00C207C7">
        <w:rPr>
          <w:rFonts w:ascii="Arial" w:eastAsia="SimSun" w:hAnsi="Arial" w:cs="Arial"/>
          <w:bCs/>
          <w:lang w:eastAsia="zh-CN"/>
        </w:rPr>
        <w:t>brazloženje prenesenog viška</w:t>
      </w:r>
      <w:r w:rsidR="00131115">
        <w:rPr>
          <w:rFonts w:ascii="Arial" w:eastAsia="SimSun" w:hAnsi="Arial" w:cs="Arial"/>
          <w:bCs/>
          <w:lang w:eastAsia="zh-CN"/>
        </w:rPr>
        <w:t xml:space="preserve"> i viška za prijenos u sljedeće razdoblje</w:t>
      </w:r>
      <w:r w:rsidRPr="00C207C7">
        <w:rPr>
          <w:rFonts w:ascii="Arial" w:eastAsia="SimSun" w:hAnsi="Arial" w:cs="Arial"/>
          <w:bCs/>
          <w:lang w:eastAsia="zh-CN"/>
        </w:rPr>
        <w:t xml:space="preserve">. </w:t>
      </w:r>
      <w:r w:rsidR="00641C31">
        <w:rPr>
          <w:rFonts w:ascii="Arial" w:eastAsia="SimSun" w:hAnsi="Arial" w:cs="Arial"/>
          <w:bCs/>
          <w:lang w:eastAsia="zh-CN"/>
        </w:rPr>
        <w:t xml:space="preserve">Uz to, obrazloženje sadrži podatke o stanju novčanih sredstava na računu na početku i na kraju proračunske godine. </w:t>
      </w:r>
      <w:r w:rsidR="00207505" w:rsidRPr="00D74312">
        <w:rPr>
          <w:rFonts w:ascii="Arial" w:eastAsia="SimSun" w:hAnsi="Arial" w:cs="Arial"/>
          <w:bCs/>
          <w:lang w:eastAsia="zh-CN"/>
        </w:rPr>
        <w:t xml:space="preserve">Obrazloženje posebnog dijela sadrži obrazloženje </w:t>
      </w:r>
      <w:r w:rsidR="00641C31">
        <w:rPr>
          <w:rFonts w:ascii="Arial" w:eastAsia="SimSun" w:hAnsi="Arial" w:cs="Arial"/>
          <w:bCs/>
          <w:lang w:eastAsia="zh-CN"/>
        </w:rPr>
        <w:t>izv</w:t>
      </w:r>
      <w:r w:rsidR="005C6377">
        <w:rPr>
          <w:rFonts w:ascii="Arial" w:eastAsia="SimSun" w:hAnsi="Arial" w:cs="Arial"/>
          <w:bCs/>
          <w:lang w:eastAsia="zh-CN"/>
        </w:rPr>
        <w:t>r</w:t>
      </w:r>
      <w:r w:rsidR="00641C31">
        <w:rPr>
          <w:rFonts w:ascii="Arial" w:eastAsia="SimSun" w:hAnsi="Arial" w:cs="Arial"/>
          <w:bCs/>
          <w:lang w:eastAsia="zh-CN"/>
        </w:rPr>
        <w:t>šenja programa</w:t>
      </w:r>
      <w:r w:rsidR="00320F70">
        <w:rPr>
          <w:rFonts w:ascii="Arial" w:eastAsia="SimSun" w:hAnsi="Arial" w:cs="Arial"/>
          <w:bCs/>
          <w:lang w:eastAsia="zh-CN"/>
        </w:rPr>
        <w:t xml:space="preserve"> </w:t>
      </w:r>
      <w:r w:rsidR="00207505" w:rsidRPr="00D74312">
        <w:rPr>
          <w:rFonts w:ascii="Arial" w:eastAsia="SimSun" w:hAnsi="Arial" w:cs="Arial"/>
          <w:bCs/>
          <w:lang w:eastAsia="zh-CN"/>
        </w:rPr>
        <w:t>i</w:t>
      </w:r>
      <w:r w:rsidR="00320F70">
        <w:rPr>
          <w:rFonts w:ascii="Arial" w:eastAsia="SimSun" w:hAnsi="Arial" w:cs="Arial"/>
          <w:bCs/>
          <w:lang w:eastAsia="zh-CN"/>
        </w:rPr>
        <w:t xml:space="preserve"> koje se daje kroz obrazloženje izvrš</w:t>
      </w:r>
      <w:r w:rsidR="005C6377">
        <w:rPr>
          <w:rFonts w:ascii="Arial" w:eastAsia="SimSun" w:hAnsi="Arial" w:cs="Arial"/>
          <w:bCs/>
          <w:lang w:eastAsia="zh-CN"/>
        </w:rPr>
        <w:t>e</w:t>
      </w:r>
      <w:r w:rsidR="00320F70">
        <w:rPr>
          <w:rFonts w:ascii="Arial" w:eastAsia="SimSun" w:hAnsi="Arial" w:cs="Arial"/>
          <w:bCs/>
          <w:lang w:eastAsia="zh-CN"/>
        </w:rPr>
        <w:t>nja aktivnosti i projekata zajedno s ciljevima koji su ostvareni provedbom programa i pokazateljima uspješnosti realizacije tih ciljeva koji se sastoje od pokazatelja učinka i pokazatelja rezultata.</w:t>
      </w:r>
    </w:p>
    <w:p w14:paraId="0CD8B7BC" w14:textId="77777777" w:rsidR="00B35A5C" w:rsidRDefault="00B35A5C" w:rsidP="001C6F19">
      <w:pPr>
        <w:spacing w:line="259" w:lineRule="auto"/>
        <w:jc w:val="both"/>
        <w:rPr>
          <w:rFonts w:ascii="Arial" w:eastAsia="SimSun" w:hAnsi="Arial" w:cs="Arial"/>
          <w:bCs/>
          <w:lang w:eastAsia="zh-CN"/>
        </w:rPr>
      </w:pPr>
    </w:p>
    <w:p w14:paraId="267A6576" w14:textId="77777777" w:rsidR="00B35A5C" w:rsidRDefault="00B35A5C" w:rsidP="001C6F19">
      <w:pPr>
        <w:spacing w:line="259" w:lineRule="auto"/>
        <w:jc w:val="both"/>
        <w:rPr>
          <w:rFonts w:ascii="Arial" w:eastAsia="SimSun" w:hAnsi="Arial" w:cs="Arial"/>
          <w:bCs/>
          <w:lang w:eastAsia="zh-CN"/>
        </w:rPr>
      </w:pPr>
    </w:p>
    <w:p w14:paraId="662E9F12" w14:textId="77777777" w:rsidR="00B35A5C" w:rsidRDefault="00B35A5C" w:rsidP="001C6F19">
      <w:pPr>
        <w:spacing w:line="259" w:lineRule="auto"/>
        <w:jc w:val="both"/>
        <w:rPr>
          <w:rFonts w:ascii="Arial" w:eastAsia="SimSun" w:hAnsi="Arial" w:cs="Arial"/>
          <w:bCs/>
          <w:lang w:eastAsia="zh-CN"/>
        </w:rPr>
      </w:pPr>
    </w:p>
    <w:p w14:paraId="05C08B54" w14:textId="77777777" w:rsidR="00B35A5C" w:rsidRDefault="00B35A5C" w:rsidP="001C6F19">
      <w:pPr>
        <w:spacing w:line="259" w:lineRule="auto"/>
        <w:jc w:val="both"/>
        <w:rPr>
          <w:rFonts w:ascii="Arial" w:eastAsia="SimSun" w:hAnsi="Arial" w:cs="Arial"/>
          <w:bCs/>
          <w:lang w:eastAsia="zh-CN"/>
        </w:rPr>
      </w:pPr>
    </w:p>
    <w:p w14:paraId="1318D48E" w14:textId="77777777" w:rsidR="00B35A5C" w:rsidRDefault="00B35A5C" w:rsidP="001C6F19">
      <w:pPr>
        <w:spacing w:line="259" w:lineRule="auto"/>
        <w:jc w:val="both"/>
        <w:rPr>
          <w:rFonts w:ascii="Arial" w:eastAsia="SimSun" w:hAnsi="Arial" w:cs="Arial"/>
          <w:bCs/>
          <w:lang w:eastAsia="zh-CN"/>
        </w:rPr>
      </w:pPr>
    </w:p>
    <w:p w14:paraId="7F80E7EE" w14:textId="77777777" w:rsidR="00B35A5C" w:rsidRDefault="00B35A5C" w:rsidP="001C6F19">
      <w:pPr>
        <w:spacing w:line="259" w:lineRule="auto"/>
        <w:jc w:val="both"/>
        <w:rPr>
          <w:rFonts w:ascii="Arial" w:eastAsia="SimSun" w:hAnsi="Arial" w:cs="Arial"/>
          <w:bCs/>
          <w:lang w:eastAsia="zh-CN"/>
        </w:rPr>
      </w:pPr>
    </w:p>
    <w:p w14:paraId="55BC21E6" w14:textId="77777777" w:rsidR="00B35A5C" w:rsidRDefault="00B35A5C" w:rsidP="001C6F19">
      <w:pPr>
        <w:spacing w:line="259" w:lineRule="auto"/>
        <w:jc w:val="both"/>
        <w:rPr>
          <w:rFonts w:ascii="Arial" w:eastAsia="SimSun" w:hAnsi="Arial" w:cs="Arial"/>
          <w:bCs/>
          <w:lang w:eastAsia="zh-CN"/>
        </w:rPr>
      </w:pPr>
    </w:p>
    <w:p w14:paraId="57791270" w14:textId="77777777" w:rsidR="00B35A5C" w:rsidRDefault="00B35A5C" w:rsidP="001C6F19">
      <w:pPr>
        <w:spacing w:line="259" w:lineRule="auto"/>
        <w:jc w:val="both"/>
        <w:rPr>
          <w:rFonts w:ascii="Arial" w:eastAsia="SimSun" w:hAnsi="Arial" w:cs="Arial"/>
          <w:bCs/>
          <w:lang w:eastAsia="zh-CN"/>
        </w:rPr>
      </w:pPr>
    </w:p>
    <w:p w14:paraId="59F3A115" w14:textId="77777777" w:rsidR="00B35A5C" w:rsidRDefault="00B35A5C" w:rsidP="001C6F19">
      <w:pPr>
        <w:spacing w:line="259" w:lineRule="auto"/>
        <w:jc w:val="both"/>
        <w:rPr>
          <w:rFonts w:ascii="Arial" w:eastAsia="SimSun" w:hAnsi="Arial" w:cs="Arial"/>
          <w:bCs/>
          <w:lang w:eastAsia="zh-CN"/>
        </w:rPr>
      </w:pPr>
    </w:p>
    <w:p w14:paraId="70AC0E33" w14:textId="77777777" w:rsidR="00B35A5C" w:rsidRDefault="00B35A5C" w:rsidP="001C6F19">
      <w:pPr>
        <w:spacing w:line="259" w:lineRule="auto"/>
        <w:jc w:val="both"/>
        <w:rPr>
          <w:rFonts w:ascii="Arial" w:eastAsia="SimSun" w:hAnsi="Arial" w:cs="Arial"/>
          <w:bCs/>
          <w:lang w:eastAsia="zh-CN"/>
        </w:rPr>
      </w:pPr>
    </w:p>
    <w:p w14:paraId="6CEF9D69" w14:textId="77777777" w:rsidR="00B35A5C" w:rsidRDefault="00B35A5C" w:rsidP="001C6F19">
      <w:pPr>
        <w:spacing w:line="259" w:lineRule="auto"/>
        <w:jc w:val="both"/>
        <w:rPr>
          <w:rFonts w:ascii="Arial" w:eastAsia="SimSun" w:hAnsi="Arial" w:cs="Arial"/>
          <w:bCs/>
          <w:lang w:eastAsia="zh-CN"/>
        </w:rPr>
      </w:pPr>
    </w:p>
    <w:p w14:paraId="458A1230" w14:textId="77777777" w:rsidR="00B35A5C" w:rsidRDefault="00B35A5C" w:rsidP="001C6F19">
      <w:pPr>
        <w:spacing w:line="259" w:lineRule="auto"/>
        <w:jc w:val="both"/>
        <w:rPr>
          <w:rFonts w:ascii="Arial" w:eastAsia="SimSun" w:hAnsi="Arial" w:cs="Arial"/>
          <w:bCs/>
          <w:lang w:eastAsia="zh-CN"/>
        </w:rPr>
      </w:pPr>
    </w:p>
    <w:p w14:paraId="601E48B3" w14:textId="77777777" w:rsidR="00B35A5C" w:rsidRDefault="00B35A5C" w:rsidP="001C6F19">
      <w:pPr>
        <w:spacing w:line="259" w:lineRule="auto"/>
        <w:jc w:val="both"/>
        <w:rPr>
          <w:rFonts w:ascii="Arial" w:eastAsia="SimSun" w:hAnsi="Arial" w:cs="Arial"/>
          <w:bCs/>
          <w:lang w:eastAsia="zh-CN"/>
        </w:rPr>
      </w:pPr>
    </w:p>
    <w:p w14:paraId="67D47165" w14:textId="77777777" w:rsidR="00B35A5C" w:rsidRDefault="00B35A5C" w:rsidP="001C6F19">
      <w:pPr>
        <w:spacing w:line="259" w:lineRule="auto"/>
        <w:jc w:val="both"/>
        <w:rPr>
          <w:rFonts w:ascii="Arial" w:eastAsia="SimSun" w:hAnsi="Arial" w:cs="Arial"/>
          <w:bCs/>
          <w:lang w:eastAsia="zh-CN"/>
        </w:rPr>
      </w:pPr>
    </w:p>
    <w:p w14:paraId="4B3D71ED" w14:textId="77777777" w:rsidR="00B35A5C" w:rsidRDefault="00B35A5C" w:rsidP="001C6F19">
      <w:pPr>
        <w:spacing w:line="259" w:lineRule="auto"/>
        <w:jc w:val="both"/>
        <w:rPr>
          <w:rFonts w:ascii="Arial" w:eastAsia="SimSun" w:hAnsi="Arial" w:cs="Arial"/>
          <w:bCs/>
          <w:lang w:eastAsia="zh-CN"/>
        </w:rPr>
      </w:pPr>
    </w:p>
    <w:p w14:paraId="6A483BB1" w14:textId="77777777" w:rsidR="00215C1D" w:rsidRPr="00C207C7" w:rsidRDefault="00215C1D" w:rsidP="001C6F19">
      <w:pPr>
        <w:spacing w:line="259" w:lineRule="auto"/>
        <w:jc w:val="both"/>
        <w:rPr>
          <w:rFonts w:ascii="Arial" w:eastAsia="SimSun" w:hAnsi="Arial" w:cs="Arial"/>
          <w:bCs/>
          <w:lang w:eastAsia="zh-CN"/>
        </w:rPr>
      </w:pPr>
    </w:p>
    <w:p w14:paraId="4D66BA02" w14:textId="77777777" w:rsidR="00320F70" w:rsidRDefault="00320F70" w:rsidP="001F5321">
      <w:pPr>
        <w:spacing w:after="0" w:line="240" w:lineRule="auto"/>
        <w:jc w:val="both"/>
        <w:rPr>
          <w:rFonts w:ascii="Arial" w:eastAsia="SimSun" w:hAnsi="Arial" w:cs="Arial"/>
          <w:bCs/>
          <w:lang w:eastAsia="zh-CN"/>
        </w:rPr>
      </w:pPr>
    </w:p>
    <w:p w14:paraId="55B14A78" w14:textId="1467FDF2" w:rsidR="00320F70" w:rsidRDefault="00635570" w:rsidP="00320F70">
      <w:pPr>
        <w:spacing w:after="0" w:line="240" w:lineRule="auto"/>
        <w:rPr>
          <w:rFonts w:ascii="Arial" w:eastAsia="SimSun" w:hAnsi="Arial" w:cs="Arial"/>
          <w:b/>
          <w:lang w:eastAsia="zh-CN"/>
        </w:rPr>
      </w:pPr>
      <w:r>
        <w:rPr>
          <w:rFonts w:ascii="Arial" w:eastAsia="SimSun" w:hAnsi="Arial" w:cs="Arial"/>
          <w:b/>
          <w:lang w:eastAsia="zh-CN"/>
        </w:rPr>
        <w:lastRenderedPageBreak/>
        <w:t>I OPĆI DIO</w:t>
      </w:r>
    </w:p>
    <w:p w14:paraId="2AD8601A" w14:textId="49EB8150" w:rsidR="00320F70" w:rsidRDefault="001F5321" w:rsidP="001F5321">
      <w:pPr>
        <w:spacing w:after="0" w:line="240" w:lineRule="auto"/>
        <w:jc w:val="both"/>
        <w:rPr>
          <w:rFonts w:ascii="Arial" w:eastAsia="SimSun" w:hAnsi="Arial" w:cs="Arial"/>
          <w:bCs/>
          <w:lang w:eastAsia="zh-CN"/>
        </w:rPr>
      </w:pPr>
      <w:r w:rsidRPr="00C207C7">
        <w:rPr>
          <w:rFonts w:ascii="Arial" w:eastAsia="SimSun" w:hAnsi="Arial" w:cs="Arial"/>
          <w:bCs/>
          <w:lang w:eastAsia="zh-CN"/>
        </w:rPr>
        <w:tab/>
      </w:r>
    </w:p>
    <w:p w14:paraId="1D2DC27D" w14:textId="40710ADB" w:rsidR="00A22909" w:rsidRPr="00A22909" w:rsidRDefault="00A22909" w:rsidP="001F5321">
      <w:pPr>
        <w:spacing w:after="0" w:line="240" w:lineRule="auto"/>
        <w:jc w:val="both"/>
        <w:rPr>
          <w:rFonts w:ascii="Arial" w:eastAsia="SimSun" w:hAnsi="Arial" w:cs="Arial"/>
          <w:bCs/>
          <w:lang w:eastAsia="zh-CN"/>
        </w:rPr>
      </w:pPr>
      <w:r>
        <w:rPr>
          <w:rFonts w:ascii="Arial" w:eastAsia="SimSun" w:hAnsi="Arial" w:cs="Arial"/>
          <w:bCs/>
          <w:lang w:eastAsia="zh-CN"/>
        </w:rPr>
        <w:tab/>
      </w:r>
      <w:r w:rsidRPr="00A22909">
        <w:rPr>
          <w:rFonts w:ascii="Arial" w:hAnsi="Arial" w:cs="Arial"/>
        </w:rPr>
        <w:t xml:space="preserve">Opći dio sadrži sažetak Računa prihoda i rashoda i Računa financiranja. Sažetak Računa prihoda i rashoda i Računa financiranja sadrži prikaz ukupno ostvarenih prihoda i primitaka i izvršenih rashoda i izdataka te razliku između ukupno ostvarenih prihoda i rashoda i primitaka i izdataka. Sažetak </w:t>
      </w:r>
      <w:r>
        <w:rPr>
          <w:rFonts w:ascii="Arial" w:hAnsi="Arial" w:cs="Arial"/>
        </w:rPr>
        <w:t>s</w:t>
      </w:r>
      <w:r w:rsidRPr="00A22909">
        <w:rPr>
          <w:rFonts w:ascii="Arial" w:hAnsi="Arial" w:cs="Arial"/>
        </w:rPr>
        <w:t>adrži podatke o prenesenom višku iz prethodne godine</w:t>
      </w:r>
      <w:r>
        <w:rPr>
          <w:rFonts w:ascii="Arial" w:hAnsi="Arial" w:cs="Arial"/>
        </w:rPr>
        <w:t xml:space="preserve">. </w:t>
      </w:r>
      <w:r w:rsidRPr="00A22909">
        <w:rPr>
          <w:rFonts w:ascii="Arial" w:hAnsi="Arial" w:cs="Arial"/>
        </w:rPr>
        <w:t>Račun prihoda i rashoda sadrži prikaz prihoda i rashoda i iskazuje se u izvještaju prema ekonomskoj klasifikaciji, izvještaju prema izvorima financiranja te izvještaju o rashodima prema funkcijskoj klasifikaciji. Račun financiranja sadrži prikaz primitaka i izdataka i iskazuje se u izvještaju prema ekonomskoj klasifikaciji i izvještaju prema izvorima financiranja</w:t>
      </w:r>
      <w:r>
        <w:rPr>
          <w:rFonts w:ascii="Arial" w:eastAsia="SimSun" w:hAnsi="Arial" w:cs="Arial"/>
          <w:bCs/>
          <w:lang w:eastAsia="zh-CN"/>
        </w:rPr>
        <w:t>.</w:t>
      </w:r>
      <w:r w:rsidR="00D06C30">
        <w:rPr>
          <w:rFonts w:ascii="Arial" w:eastAsia="SimSun" w:hAnsi="Arial" w:cs="Arial"/>
          <w:bCs/>
          <w:lang w:eastAsia="zh-CN"/>
        </w:rPr>
        <w:t xml:space="preserve"> </w:t>
      </w:r>
    </w:p>
    <w:p w14:paraId="3E05A3BB" w14:textId="06C5C56B" w:rsidR="001F5321" w:rsidRPr="00C207C7" w:rsidRDefault="001F5321" w:rsidP="00320F70">
      <w:pPr>
        <w:spacing w:after="0" w:line="240" w:lineRule="auto"/>
        <w:ind w:firstLine="708"/>
        <w:jc w:val="both"/>
        <w:rPr>
          <w:rFonts w:ascii="Arial" w:eastAsia="SimSun" w:hAnsi="Arial" w:cs="Arial"/>
          <w:bCs/>
          <w:lang w:eastAsia="zh-CN"/>
        </w:rPr>
      </w:pPr>
      <w:r w:rsidRPr="00C207C7">
        <w:rPr>
          <w:rFonts w:ascii="Arial" w:eastAsia="SimSun" w:hAnsi="Arial" w:cs="Arial"/>
          <w:bCs/>
          <w:lang w:eastAsia="zh-CN"/>
        </w:rPr>
        <w:t>U</w:t>
      </w:r>
      <w:r w:rsidR="00320F70">
        <w:rPr>
          <w:rFonts w:ascii="Arial" w:eastAsia="SimSun" w:hAnsi="Arial" w:cs="Arial"/>
          <w:bCs/>
          <w:lang w:eastAsia="zh-CN"/>
        </w:rPr>
        <w:t xml:space="preserve"> daljnjem</w:t>
      </w:r>
      <w:r w:rsidRPr="00C207C7">
        <w:rPr>
          <w:rFonts w:ascii="Arial" w:eastAsia="SimSun" w:hAnsi="Arial" w:cs="Arial"/>
          <w:bCs/>
          <w:lang w:eastAsia="zh-CN"/>
        </w:rPr>
        <w:t xml:space="preserve"> tekstu obrazloženja </w:t>
      </w:r>
      <w:r w:rsidR="00320F70">
        <w:rPr>
          <w:rFonts w:ascii="Arial" w:eastAsia="SimSun" w:hAnsi="Arial" w:cs="Arial"/>
          <w:bCs/>
          <w:lang w:eastAsia="zh-CN"/>
        </w:rPr>
        <w:t xml:space="preserve">općeg dijela godišnjeg financijskog izvještaja </w:t>
      </w:r>
      <w:r w:rsidRPr="00C207C7">
        <w:rPr>
          <w:rFonts w:ascii="Arial" w:eastAsia="SimSun" w:hAnsi="Arial" w:cs="Arial"/>
          <w:bCs/>
          <w:lang w:eastAsia="zh-CN"/>
        </w:rPr>
        <w:t xml:space="preserve">ostvarivanja prihoda i rashoda ostvarenje se obrazlaže u odnosu na </w:t>
      </w:r>
      <w:r w:rsidR="005E7AB9">
        <w:rPr>
          <w:rFonts w:ascii="Arial" w:eastAsia="SimSun" w:hAnsi="Arial" w:cs="Arial"/>
          <w:bCs/>
          <w:lang w:eastAsia="zh-CN"/>
        </w:rPr>
        <w:t>godišnji plan</w:t>
      </w:r>
      <w:r>
        <w:rPr>
          <w:rFonts w:ascii="Arial" w:eastAsia="SimSun" w:hAnsi="Arial" w:cs="Arial"/>
          <w:bCs/>
          <w:lang w:eastAsia="zh-CN"/>
        </w:rPr>
        <w:t xml:space="preserve"> </w:t>
      </w:r>
      <w:r w:rsidRPr="00C207C7">
        <w:rPr>
          <w:rFonts w:ascii="Arial" w:eastAsia="SimSun" w:hAnsi="Arial" w:cs="Arial"/>
          <w:bCs/>
          <w:lang w:eastAsia="zh-CN"/>
        </w:rPr>
        <w:t>202</w:t>
      </w:r>
      <w:r>
        <w:rPr>
          <w:rFonts w:ascii="Arial" w:eastAsia="SimSun" w:hAnsi="Arial" w:cs="Arial"/>
          <w:bCs/>
          <w:lang w:eastAsia="zh-CN"/>
        </w:rPr>
        <w:t>4</w:t>
      </w:r>
      <w:r w:rsidRPr="00C207C7">
        <w:rPr>
          <w:rFonts w:ascii="Arial" w:eastAsia="SimSun" w:hAnsi="Arial" w:cs="Arial"/>
          <w:bCs/>
          <w:lang w:eastAsia="zh-CN"/>
        </w:rPr>
        <w:t>. godin</w:t>
      </w:r>
      <w:r>
        <w:rPr>
          <w:rFonts w:ascii="Arial" w:eastAsia="SimSun" w:hAnsi="Arial" w:cs="Arial"/>
          <w:bCs/>
          <w:lang w:eastAsia="zh-CN"/>
        </w:rPr>
        <w:t>e</w:t>
      </w:r>
      <w:r w:rsidRPr="00C207C7">
        <w:rPr>
          <w:rFonts w:ascii="Arial" w:eastAsia="SimSun" w:hAnsi="Arial" w:cs="Arial"/>
          <w:bCs/>
          <w:lang w:eastAsia="zh-CN"/>
        </w:rPr>
        <w:t xml:space="preserve"> </w:t>
      </w:r>
      <w:r>
        <w:rPr>
          <w:rFonts w:ascii="Arial" w:eastAsia="SimSun" w:hAnsi="Arial" w:cs="Arial"/>
          <w:bCs/>
          <w:lang w:eastAsia="zh-CN"/>
        </w:rPr>
        <w:t>te</w:t>
      </w:r>
      <w:r w:rsidRPr="00C207C7">
        <w:rPr>
          <w:rFonts w:ascii="Arial" w:eastAsia="SimSun" w:hAnsi="Arial" w:cs="Arial"/>
          <w:bCs/>
          <w:lang w:eastAsia="zh-CN"/>
        </w:rPr>
        <w:t xml:space="preserve"> usporedba s ostvarenjem prihoda i rashoda za isto razdoblje u 202</w:t>
      </w:r>
      <w:r>
        <w:rPr>
          <w:rFonts w:ascii="Arial" w:eastAsia="SimSun" w:hAnsi="Arial" w:cs="Arial"/>
          <w:bCs/>
          <w:lang w:eastAsia="zh-CN"/>
        </w:rPr>
        <w:t>3</w:t>
      </w:r>
      <w:r w:rsidRPr="00C207C7">
        <w:rPr>
          <w:rFonts w:ascii="Arial" w:eastAsia="SimSun" w:hAnsi="Arial" w:cs="Arial"/>
          <w:bCs/>
          <w:lang w:eastAsia="zh-CN"/>
        </w:rPr>
        <w:t>. godini.</w:t>
      </w:r>
    </w:p>
    <w:p w14:paraId="336C36BA" w14:textId="77777777" w:rsidR="00207505" w:rsidRDefault="00207505" w:rsidP="001B55A8">
      <w:pPr>
        <w:spacing w:after="0" w:line="240" w:lineRule="auto"/>
        <w:rPr>
          <w:rFonts w:ascii="Arial" w:eastAsia="SimSun" w:hAnsi="Arial" w:cs="Arial"/>
          <w:b/>
          <w:lang w:eastAsia="zh-CN"/>
        </w:rPr>
      </w:pPr>
    </w:p>
    <w:p w14:paraId="7B424D51" w14:textId="5F89B39D" w:rsidR="00D06C30" w:rsidRDefault="00D06C30" w:rsidP="001B55A8">
      <w:pPr>
        <w:spacing w:after="0" w:line="240" w:lineRule="auto"/>
        <w:rPr>
          <w:rFonts w:ascii="Arial" w:eastAsia="SimSun" w:hAnsi="Arial" w:cs="Arial"/>
          <w:b/>
          <w:lang w:eastAsia="zh-CN"/>
        </w:rPr>
      </w:pPr>
      <w:r>
        <w:rPr>
          <w:rFonts w:ascii="Arial" w:eastAsia="SimSun" w:hAnsi="Arial" w:cs="Arial"/>
          <w:b/>
          <w:lang w:eastAsia="zh-CN"/>
        </w:rPr>
        <w:t>Sažetak Računa prihoda i rashoda</w:t>
      </w:r>
    </w:p>
    <w:p w14:paraId="128EC150" w14:textId="77777777" w:rsidR="00B35A5C" w:rsidRDefault="00B35A5C" w:rsidP="001B55A8">
      <w:pPr>
        <w:spacing w:after="0" w:line="240" w:lineRule="auto"/>
        <w:rPr>
          <w:rFonts w:ascii="Arial" w:eastAsia="SimSun" w:hAnsi="Arial" w:cs="Arial"/>
          <w:b/>
          <w:lang w:eastAsia="zh-CN"/>
        </w:rPr>
      </w:pPr>
    </w:p>
    <w:p w14:paraId="4E8F5DC8" w14:textId="01F04159" w:rsidR="00207505" w:rsidRDefault="003E7D6B" w:rsidP="001B55A8">
      <w:pPr>
        <w:spacing w:after="0" w:line="240" w:lineRule="auto"/>
        <w:rPr>
          <w:rFonts w:ascii="Arial" w:eastAsia="SimSun" w:hAnsi="Arial" w:cs="Arial"/>
          <w:b/>
          <w:lang w:eastAsia="zh-CN"/>
        </w:rPr>
      </w:pPr>
      <w:r w:rsidRPr="003E7D6B">
        <w:rPr>
          <w:noProof/>
        </w:rPr>
        <w:drawing>
          <wp:inline distT="0" distB="0" distL="0" distR="0" wp14:anchorId="77457A07" wp14:editId="1C46E105">
            <wp:extent cx="5760720" cy="5063490"/>
            <wp:effectExtent l="0" t="0" r="0" b="3810"/>
            <wp:docPr id="53020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63490"/>
                    </a:xfrm>
                    <a:prstGeom prst="rect">
                      <a:avLst/>
                    </a:prstGeom>
                    <a:noFill/>
                    <a:ln>
                      <a:noFill/>
                    </a:ln>
                  </pic:spPr>
                </pic:pic>
              </a:graphicData>
            </a:graphic>
          </wp:inline>
        </w:drawing>
      </w:r>
    </w:p>
    <w:p w14:paraId="06FE8143" w14:textId="77777777" w:rsidR="00B35A5C" w:rsidRDefault="00B35A5C" w:rsidP="001F5321">
      <w:pPr>
        <w:spacing w:after="0" w:line="240" w:lineRule="auto"/>
        <w:ind w:firstLine="708"/>
        <w:jc w:val="both"/>
        <w:rPr>
          <w:rFonts w:ascii="Arial" w:eastAsia="SimSun" w:hAnsi="Arial" w:cs="Arial"/>
          <w:bCs/>
          <w:lang w:eastAsia="zh-CN"/>
        </w:rPr>
      </w:pPr>
    </w:p>
    <w:p w14:paraId="388B19CA" w14:textId="2031CE46" w:rsidR="001F5321" w:rsidRPr="00C207C7" w:rsidRDefault="001F5321" w:rsidP="001F5321">
      <w:pPr>
        <w:spacing w:after="0" w:line="240" w:lineRule="auto"/>
        <w:ind w:firstLine="708"/>
        <w:jc w:val="both"/>
        <w:rPr>
          <w:rFonts w:ascii="Arial" w:eastAsia="SimSun" w:hAnsi="Arial" w:cs="Arial"/>
          <w:bCs/>
          <w:lang w:eastAsia="zh-CN"/>
        </w:rPr>
      </w:pPr>
      <w:r w:rsidRPr="00C207C7">
        <w:rPr>
          <w:rFonts w:ascii="Arial" w:eastAsia="SimSun" w:hAnsi="Arial" w:cs="Arial"/>
          <w:bCs/>
          <w:lang w:eastAsia="zh-CN"/>
        </w:rPr>
        <w:t>Ukupno ostvareni prihodi u razdoblju I-</w:t>
      </w:r>
      <w:r w:rsidR="001D7797">
        <w:rPr>
          <w:rFonts w:ascii="Arial" w:eastAsia="SimSun" w:hAnsi="Arial" w:cs="Arial"/>
          <w:bCs/>
          <w:lang w:eastAsia="zh-CN"/>
        </w:rPr>
        <w:t>X</w:t>
      </w:r>
      <w:r w:rsidRPr="00C207C7">
        <w:rPr>
          <w:rFonts w:ascii="Arial" w:eastAsia="SimSun" w:hAnsi="Arial" w:cs="Arial"/>
          <w:bCs/>
          <w:lang w:eastAsia="zh-CN"/>
        </w:rPr>
        <w:t>I</w:t>
      </w:r>
      <w:r w:rsidR="0020427B">
        <w:rPr>
          <w:rFonts w:ascii="Arial" w:eastAsia="SimSun" w:hAnsi="Arial" w:cs="Arial"/>
          <w:bCs/>
          <w:lang w:eastAsia="zh-CN"/>
        </w:rPr>
        <w:t>I</w:t>
      </w:r>
      <w:r w:rsidRPr="00C207C7">
        <w:rPr>
          <w:rFonts w:ascii="Arial" w:eastAsia="SimSun" w:hAnsi="Arial" w:cs="Arial"/>
          <w:bCs/>
          <w:lang w:eastAsia="zh-CN"/>
        </w:rPr>
        <w:t xml:space="preserve"> 202</w:t>
      </w:r>
      <w:r>
        <w:rPr>
          <w:rFonts w:ascii="Arial" w:eastAsia="SimSun" w:hAnsi="Arial" w:cs="Arial"/>
          <w:bCs/>
          <w:lang w:eastAsia="zh-CN"/>
        </w:rPr>
        <w:t>4</w:t>
      </w:r>
      <w:r w:rsidRPr="00C207C7">
        <w:rPr>
          <w:rFonts w:ascii="Arial" w:eastAsia="SimSun" w:hAnsi="Arial" w:cs="Arial"/>
          <w:bCs/>
          <w:lang w:eastAsia="zh-CN"/>
        </w:rPr>
        <w:t>. godin</w:t>
      </w:r>
      <w:r>
        <w:rPr>
          <w:rFonts w:ascii="Arial" w:eastAsia="SimSun" w:hAnsi="Arial" w:cs="Arial"/>
          <w:bCs/>
          <w:lang w:eastAsia="zh-CN"/>
        </w:rPr>
        <w:t xml:space="preserve">e </w:t>
      </w:r>
      <w:r w:rsidRPr="00C207C7">
        <w:rPr>
          <w:rFonts w:ascii="Arial" w:eastAsia="SimSun" w:hAnsi="Arial" w:cs="Arial"/>
          <w:bCs/>
          <w:lang w:eastAsia="zh-CN"/>
        </w:rPr>
        <w:t>iznos</w:t>
      </w:r>
      <w:r>
        <w:rPr>
          <w:rFonts w:ascii="Arial" w:eastAsia="SimSun" w:hAnsi="Arial" w:cs="Arial"/>
          <w:bCs/>
          <w:lang w:eastAsia="zh-CN"/>
        </w:rPr>
        <w:t>e</w:t>
      </w:r>
      <w:r w:rsidRPr="00C207C7">
        <w:rPr>
          <w:rFonts w:ascii="Arial" w:eastAsia="SimSun" w:hAnsi="Arial" w:cs="Arial"/>
          <w:bCs/>
          <w:lang w:eastAsia="zh-CN"/>
        </w:rPr>
        <w:t xml:space="preserve"> </w:t>
      </w:r>
      <w:r w:rsidR="0020427B">
        <w:rPr>
          <w:rFonts w:ascii="Arial" w:eastAsia="SimSun" w:hAnsi="Arial" w:cs="Arial"/>
          <w:bCs/>
          <w:lang w:eastAsia="zh-CN"/>
        </w:rPr>
        <w:t>943.333,76</w:t>
      </w:r>
      <w:r w:rsidRPr="00C207C7">
        <w:rPr>
          <w:rFonts w:ascii="Arial" w:eastAsia="SimSun" w:hAnsi="Arial" w:cs="Arial"/>
          <w:bCs/>
          <w:lang w:eastAsia="zh-CN"/>
        </w:rPr>
        <w:t xml:space="preserve"> eura ili </w:t>
      </w:r>
      <w:r w:rsidR="0020427B">
        <w:rPr>
          <w:rFonts w:ascii="Arial" w:eastAsia="SimSun" w:hAnsi="Arial" w:cs="Arial"/>
          <w:bCs/>
          <w:lang w:eastAsia="zh-CN"/>
        </w:rPr>
        <w:t xml:space="preserve">94,29 </w:t>
      </w:r>
      <w:r w:rsidRPr="00C207C7">
        <w:rPr>
          <w:rFonts w:ascii="Arial" w:eastAsia="SimSun" w:hAnsi="Arial" w:cs="Arial"/>
          <w:bCs/>
          <w:lang w:eastAsia="zh-CN"/>
        </w:rPr>
        <w:t xml:space="preserve">% plana, a ukupni rashodi izvršeni su u iznosu </w:t>
      </w:r>
      <w:r w:rsidR="0020427B">
        <w:rPr>
          <w:rFonts w:ascii="Arial" w:eastAsia="SimSun" w:hAnsi="Arial" w:cs="Arial"/>
          <w:bCs/>
          <w:lang w:eastAsia="zh-CN"/>
        </w:rPr>
        <w:t>1.031.647,99</w:t>
      </w:r>
      <w:r w:rsidRPr="00C207C7">
        <w:rPr>
          <w:rFonts w:ascii="Arial" w:eastAsia="SimSun" w:hAnsi="Arial" w:cs="Arial"/>
          <w:bCs/>
          <w:lang w:eastAsia="zh-CN"/>
        </w:rPr>
        <w:t xml:space="preserve"> eura ili </w:t>
      </w:r>
      <w:r w:rsidR="0020427B">
        <w:rPr>
          <w:rFonts w:ascii="Arial" w:eastAsia="SimSun" w:hAnsi="Arial" w:cs="Arial"/>
          <w:bCs/>
          <w:lang w:eastAsia="zh-CN"/>
        </w:rPr>
        <w:t xml:space="preserve">95,86 </w:t>
      </w:r>
      <w:r w:rsidRPr="00C207C7">
        <w:rPr>
          <w:rFonts w:ascii="Arial" w:eastAsia="SimSun" w:hAnsi="Arial" w:cs="Arial"/>
          <w:bCs/>
          <w:lang w:eastAsia="zh-CN"/>
        </w:rPr>
        <w:t>%</w:t>
      </w:r>
      <w:r w:rsidR="00031653">
        <w:rPr>
          <w:rFonts w:ascii="Arial" w:eastAsia="SimSun" w:hAnsi="Arial" w:cs="Arial"/>
          <w:bCs/>
          <w:lang w:eastAsia="zh-CN"/>
        </w:rPr>
        <w:t xml:space="preserve"> plana</w:t>
      </w:r>
      <w:r w:rsidRPr="00C207C7">
        <w:rPr>
          <w:rFonts w:ascii="Arial" w:eastAsia="SimSun" w:hAnsi="Arial" w:cs="Arial"/>
          <w:bCs/>
          <w:lang w:eastAsia="zh-CN"/>
        </w:rPr>
        <w:t>.</w:t>
      </w:r>
      <w:r w:rsidR="00ED4F28" w:rsidRPr="00ED4F28">
        <w:rPr>
          <w:rFonts w:ascii="Arial" w:eastAsia="SimSun" w:hAnsi="Arial" w:cs="Arial"/>
          <w:bCs/>
          <w:lang w:eastAsia="zh-CN"/>
        </w:rPr>
        <w:t xml:space="preserve"> </w:t>
      </w:r>
      <w:r w:rsidR="00ED4F28" w:rsidRPr="00E21769">
        <w:rPr>
          <w:rFonts w:ascii="Arial" w:eastAsia="SimSun" w:hAnsi="Arial" w:cs="Arial"/>
          <w:bCs/>
          <w:lang w:eastAsia="zh-CN"/>
        </w:rPr>
        <w:t xml:space="preserve">Financijski plan uravnotežen je uključivanjem 75.760,00 eura viška iz prethodne godine. </w:t>
      </w:r>
    </w:p>
    <w:p w14:paraId="4B693D83" w14:textId="38C3AFB8" w:rsidR="001F5321" w:rsidRDefault="001F5321" w:rsidP="001F5321">
      <w:pPr>
        <w:spacing w:after="0" w:line="240" w:lineRule="auto"/>
        <w:ind w:firstLine="708"/>
        <w:jc w:val="both"/>
        <w:rPr>
          <w:rFonts w:ascii="Arial" w:eastAsia="SimSun" w:hAnsi="Arial" w:cs="Arial"/>
          <w:bCs/>
          <w:lang w:eastAsia="zh-CN"/>
        </w:rPr>
      </w:pPr>
      <w:r w:rsidRPr="00C207C7">
        <w:rPr>
          <w:rFonts w:ascii="Arial" w:eastAsia="SimSun" w:hAnsi="Arial" w:cs="Arial"/>
          <w:bCs/>
          <w:lang w:eastAsia="zh-CN"/>
        </w:rPr>
        <w:t>U 202</w:t>
      </w:r>
      <w:r>
        <w:rPr>
          <w:rFonts w:ascii="Arial" w:eastAsia="SimSun" w:hAnsi="Arial" w:cs="Arial"/>
          <w:bCs/>
          <w:lang w:eastAsia="zh-CN"/>
        </w:rPr>
        <w:t>4</w:t>
      </w:r>
      <w:r w:rsidRPr="00C207C7">
        <w:rPr>
          <w:rFonts w:ascii="Arial" w:eastAsia="SimSun" w:hAnsi="Arial" w:cs="Arial"/>
          <w:bCs/>
          <w:lang w:eastAsia="zh-CN"/>
        </w:rPr>
        <w:t>. godin</w:t>
      </w:r>
      <w:r w:rsidR="0046109F">
        <w:rPr>
          <w:rFonts w:ascii="Arial" w:eastAsia="SimSun" w:hAnsi="Arial" w:cs="Arial"/>
          <w:bCs/>
          <w:lang w:eastAsia="zh-CN"/>
        </w:rPr>
        <w:t>i</w:t>
      </w:r>
      <w:r w:rsidRPr="00C207C7">
        <w:rPr>
          <w:rFonts w:ascii="Arial" w:eastAsia="SimSun" w:hAnsi="Arial" w:cs="Arial"/>
          <w:bCs/>
          <w:lang w:eastAsia="zh-CN"/>
        </w:rPr>
        <w:t xml:space="preserve"> planirano je izvršenje viška u iznosu </w:t>
      </w:r>
      <w:r>
        <w:rPr>
          <w:rFonts w:ascii="Arial" w:eastAsia="SimSun" w:hAnsi="Arial" w:cs="Arial"/>
          <w:bCs/>
          <w:lang w:eastAsia="zh-CN"/>
        </w:rPr>
        <w:t>75.760</w:t>
      </w:r>
      <w:r w:rsidRPr="00C207C7">
        <w:rPr>
          <w:rFonts w:ascii="Arial" w:eastAsia="SimSun" w:hAnsi="Arial" w:cs="Arial"/>
          <w:bCs/>
          <w:lang w:eastAsia="zh-CN"/>
        </w:rPr>
        <w:t>,00 eura</w:t>
      </w:r>
      <w:r w:rsidR="00377DF7">
        <w:rPr>
          <w:rFonts w:ascii="Arial" w:eastAsia="SimSun" w:hAnsi="Arial" w:cs="Arial"/>
          <w:bCs/>
          <w:lang w:eastAsia="zh-CN"/>
        </w:rPr>
        <w:t>.</w:t>
      </w:r>
      <w:r w:rsidR="00340560">
        <w:rPr>
          <w:rFonts w:ascii="Arial" w:eastAsia="SimSun" w:hAnsi="Arial" w:cs="Arial"/>
          <w:bCs/>
          <w:lang w:eastAsia="zh-CN"/>
        </w:rPr>
        <w:t xml:space="preserve"> </w:t>
      </w:r>
      <w:r w:rsidR="00CA0143">
        <w:rPr>
          <w:rFonts w:ascii="Arial" w:eastAsia="SimSun" w:hAnsi="Arial" w:cs="Arial"/>
          <w:bCs/>
          <w:lang w:eastAsia="zh-CN"/>
        </w:rPr>
        <w:t>Višak</w:t>
      </w:r>
      <w:r w:rsidR="00BC1CC7">
        <w:rPr>
          <w:rFonts w:ascii="Arial" w:eastAsia="SimSun" w:hAnsi="Arial" w:cs="Arial"/>
          <w:bCs/>
          <w:lang w:eastAsia="zh-CN"/>
        </w:rPr>
        <w:t xml:space="preserve"> u iznosu 75.749,30 eura</w:t>
      </w:r>
      <w:r w:rsidR="00CA0143">
        <w:rPr>
          <w:rFonts w:ascii="Arial" w:eastAsia="SimSun" w:hAnsi="Arial" w:cs="Arial"/>
          <w:bCs/>
          <w:lang w:eastAsia="zh-CN"/>
        </w:rPr>
        <w:t xml:space="preserve"> raspoređen</w:t>
      </w:r>
      <w:r w:rsidR="00377DF7">
        <w:rPr>
          <w:rFonts w:ascii="Arial" w:eastAsia="SimSun" w:hAnsi="Arial" w:cs="Arial"/>
          <w:bCs/>
          <w:lang w:eastAsia="zh-CN"/>
        </w:rPr>
        <w:t xml:space="preserve"> je </w:t>
      </w:r>
      <w:r w:rsidR="00CA0143">
        <w:rPr>
          <w:rFonts w:ascii="Arial" w:eastAsia="SimSun" w:hAnsi="Arial" w:cs="Arial"/>
          <w:bCs/>
          <w:lang w:eastAsia="zh-CN"/>
        </w:rPr>
        <w:t>t</w:t>
      </w:r>
      <w:r w:rsidR="00340560">
        <w:rPr>
          <w:rFonts w:ascii="Arial" w:eastAsia="SimSun" w:hAnsi="Arial" w:cs="Arial"/>
          <w:bCs/>
          <w:lang w:eastAsia="zh-CN"/>
        </w:rPr>
        <w:t>emeljem</w:t>
      </w:r>
      <w:r w:rsidRPr="00C207C7">
        <w:rPr>
          <w:rFonts w:ascii="Arial" w:eastAsia="SimSun" w:hAnsi="Arial" w:cs="Arial"/>
          <w:bCs/>
          <w:lang w:eastAsia="zh-CN"/>
        </w:rPr>
        <w:t xml:space="preserve"> Odluk</w:t>
      </w:r>
      <w:r>
        <w:rPr>
          <w:rFonts w:ascii="Arial" w:eastAsia="SimSun" w:hAnsi="Arial" w:cs="Arial"/>
          <w:bCs/>
          <w:lang w:eastAsia="zh-CN"/>
        </w:rPr>
        <w:t>a</w:t>
      </w:r>
      <w:r w:rsidRPr="00C207C7">
        <w:rPr>
          <w:rFonts w:ascii="Arial" w:eastAsia="SimSun" w:hAnsi="Arial" w:cs="Arial"/>
          <w:bCs/>
          <w:lang w:eastAsia="zh-CN"/>
        </w:rPr>
        <w:t xml:space="preserve"> Kazališnog vijeća od </w:t>
      </w:r>
      <w:r>
        <w:rPr>
          <w:rFonts w:ascii="Arial" w:eastAsia="SimSun" w:hAnsi="Arial" w:cs="Arial"/>
          <w:bCs/>
          <w:lang w:eastAsia="zh-CN"/>
        </w:rPr>
        <w:t>31</w:t>
      </w:r>
      <w:r w:rsidRPr="00C207C7">
        <w:rPr>
          <w:rFonts w:ascii="Arial" w:eastAsia="SimSun" w:hAnsi="Arial" w:cs="Arial"/>
          <w:bCs/>
          <w:lang w:eastAsia="zh-CN"/>
        </w:rPr>
        <w:t>.0</w:t>
      </w:r>
      <w:r>
        <w:rPr>
          <w:rFonts w:ascii="Arial" w:eastAsia="SimSun" w:hAnsi="Arial" w:cs="Arial"/>
          <w:bCs/>
          <w:lang w:eastAsia="zh-CN"/>
        </w:rPr>
        <w:t>1</w:t>
      </w:r>
      <w:r w:rsidRPr="00C207C7">
        <w:rPr>
          <w:rFonts w:ascii="Arial" w:eastAsia="SimSun" w:hAnsi="Arial" w:cs="Arial"/>
          <w:bCs/>
          <w:lang w:eastAsia="zh-CN"/>
        </w:rPr>
        <w:t>.202</w:t>
      </w:r>
      <w:r>
        <w:rPr>
          <w:rFonts w:ascii="Arial" w:eastAsia="SimSun" w:hAnsi="Arial" w:cs="Arial"/>
          <w:bCs/>
          <w:lang w:eastAsia="zh-CN"/>
        </w:rPr>
        <w:t>4</w:t>
      </w:r>
      <w:r w:rsidRPr="00C207C7">
        <w:rPr>
          <w:rFonts w:ascii="Arial" w:eastAsia="SimSun" w:hAnsi="Arial" w:cs="Arial"/>
          <w:bCs/>
          <w:lang w:eastAsia="zh-CN"/>
        </w:rPr>
        <w:t>.</w:t>
      </w:r>
      <w:r>
        <w:rPr>
          <w:rFonts w:ascii="Arial" w:eastAsia="SimSun" w:hAnsi="Arial" w:cs="Arial"/>
          <w:bCs/>
          <w:lang w:eastAsia="zh-CN"/>
        </w:rPr>
        <w:t xml:space="preserve"> u iznosu </w:t>
      </w:r>
      <w:r>
        <w:rPr>
          <w:rFonts w:ascii="Arial" w:eastAsia="SimSun" w:hAnsi="Arial" w:cs="Arial"/>
          <w:bCs/>
          <w:lang w:eastAsia="zh-CN"/>
        </w:rPr>
        <w:lastRenderedPageBreak/>
        <w:t>15.000,00 eura, Odluke Kazališnog vije</w:t>
      </w:r>
      <w:r w:rsidR="00DB5563">
        <w:rPr>
          <w:rFonts w:ascii="Arial" w:eastAsia="SimSun" w:hAnsi="Arial" w:cs="Arial"/>
          <w:bCs/>
          <w:lang w:eastAsia="zh-CN"/>
        </w:rPr>
        <w:t>ć</w:t>
      </w:r>
      <w:r>
        <w:rPr>
          <w:rFonts w:ascii="Arial" w:eastAsia="SimSun" w:hAnsi="Arial" w:cs="Arial"/>
          <w:bCs/>
          <w:lang w:eastAsia="zh-CN"/>
        </w:rPr>
        <w:t>a od 19.02.2024. godine u iznosu 34.500,00 eura te Odluke Kazališnog vijeća od 29.04.2024. godine u iznosu 26.24</w:t>
      </w:r>
      <w:r w:rsidR="00DB3C99">
        <w:rPr>
          <w:rFonts w:ascii="Arial" w:eastAsia="SimSun" w:hAnsi="Arial" w:cs="Arial"/>
          <w:bCs/>
          <w:lang w:eastAsia="zh-CN"/>
        </w:rPr>
        <w:t>9</w:t>
      </w:r>
      <w:r>
        <w:rPr>
          <w:rFonts w:ascii="Arial" w:eastAsia="SimSun" w:hAnsi="Arial" w:cs="Arial"/>
          <w:bCs/>
          <w:lang w:eastAsia="zh-CN"/>
        </w:rPr>
        <w:t>,</w:t>
      </w:r>
      <w:r w:rsidR="00DB3C99">
        <w:rPr>
          <w:rFonts w:ascii="Arial" w:eastAsia="SimSun" w:hAnsi="Arial" w:cs="Arial"/>
          <w:bCs/>
          <w:lang w:eastAsia="zh-CN"/>
        </w:rPr>
        <w:t>30</w:t>
      </w:r>
      <w:r>
        <w:rPr>
          <w:rFonts w:ascii="Arial" w:eastAsia="SimSun" w:hAnsi="Arial" w:cs="Arial"/>
          <w:bCs/>
          <w:lang w:eastAsia="zh-CN"/>
        </w:rPr>
        <w:t xml:space="preserve"> eura. U promatranom razdoblju utrošeno je </w:t>
      </w:r>
      <w:r w:rsidR="00BC1CC7">
        <w:rPr>
          <w:rFonts w:ascii="Arial" w:eastAsia="SimSun" w:hAnsi="Arial" w:cs="Arial"/>
          <w:bCs/>
          <w:lang w:eastAsia="zh-CN"/>
        </w:rPr>
        <w:t>68.874,19</w:t>
      </w:r>
      <w:r>
        <w:rPr>
          <w:rFonts w:ascii="Arial" w:eastAsia="SimSun" w:hAnsi="Arial" w:cs="Arial"/>
          <w:bCs/>
          <w:lang w:eastAsia="zh-CN"/>
        </w:rPr>
        <w:t xml:space="preserve"> eura ili </w:t>
      </w:r>
      <w:r w:rsidR="00BC1CC7">
        <w:rPr>
          <w:rFonts w:ascii="Arial" w:eastAsia="SimSun" w:hAnsi="Arial" w:cs="Arial"/>
          <w:bCs/>
          <w:lang w:eastAsia="zh-CN"/>
        </w:rPr>
        <w:t xml:space="preserve">90,91 </w:t>
      </w:r>
      <w:r>
        <w:rPr>
          <w:rFonts w:ascii="Arial" w:eastAsia="SimSun" w:hAnsi="Arial" w:cs="Arial"/>
          <w:bCs/>
          <w:lang w:eastAsia="zh-CN"/>
        </w:rPr>
        <w:t>% u odnosu na planiran</w:t>
      </w:r>
      <w:r w:rsidR="005E7AB9">
        <w:rPr>
          <w:rFonts w:ascii="Arial" w:eastAsia="SimSun" w:hAnsi="Arial" w:cs="Arial"/>
          <w:bCs/>
          <w:lang w:eastAsia="zh-CN"/>
        </w:rPr>
        <w:t xml:space="preserve">o u </w:t>
      </w:r>
      <w:r w:rsidR="00BC1CC7">
        <w:rPr>
          <w:rFonts w:ascii="Arial" w:eastAsia="SimSun" w:hAnsi="Arial" w:cs="Arial"/>
          <w:bCs/>
          <w:lang w:eastAsia="zh-CN"/>
        </w:rPr>
        <w:t>2024.</w:t>
      </w:r>
      <w:r w:rsidR="005E7AB9">
        <w:rPr>
          <w:rFonts w:ascii="Arial" w:eastAsia="SimSun" w:hAnsi="Arial" w:cs="Arial"/>
          <w:bCs/>
          <w:lang w:eastAsia="zh-CN"/>
        </w:rPr>
        <w:t xml:space="preserve"> godini.</w:t>
      </w:r>
      <w:r w:rsidR="00BC1CC7">
        <w:rPr>
          <w:rFonts w:ascii="Arial" w:eastAsia="SimSun" w:hAnsi="Arial" w:cs="Arial"/>
          <w:bCs/>
          <w:lang w:eastAsia="zh-CN"/>
        </w:rPr>
        <w:t xml:space="preserve"> Dio viška u iznosu 6.875,11 eura nije utrošen</w:t>
      </w:r>
      <w:r w:rsidR="007B0567">
        <w:rPr>
          <w:rFonts w:ascii="Arial" w:eastAsia="SimSun" w:hAnsi="Arial" w:cs="Arial"/>
          <w:bCs/>
          <w:lang w:eastAsia="zh-CN"/>
        </w:rPr>
        <w:t xml:space="preserve"> </w:t>
      </w:r>
      <w:r w:rsidR="00227C18">
        <w:rPr>
          <w:rFonts w:ascii="Arial" w:eastAsia="SimSun" w:hAnsi="Arial" w:cs="Arial"/>
          <w:bCs/>
          <w:lang w:eastAsia="zh-CN"/>
        </w:rPr>
        <w:t>obzirom da je trošak za operat</w:t>
      </w:r>
      <w:r w:rsidR="00172896">
        <w:rPr>
          <w:rFonts w:ascii="Arial" w:eastAsia="SimSun" w:hAnsi="Arial" w:cs="Arial"/>
          <w:bCs/>
          <w:lang w:eastAsia="zh-CN"/>
        </w:rPr>
        <w:t>i</w:t>
      </w:r>
      <w:r w:rsidR="00227C18">
        <w:rPr>
          <w:rFonts w:ascii="Arial" w:eastAsia="SimSun" w:hAnsi="Arial" w:cs="Arial"/>
          <w:bCs/>
          <w:lang w:eastAsia="zh-CN"/>
        </w:rPr>
        <w:t>vni lizing planiran na godišnjoj raz</w:t>
      </w:r>
      <w:r w:rsidR="00E11110">
        <w:rPr>
          <w:rFonts w:ascii="Arial" w:eastAsia="SimSun" w:hAnsi="Arial" w:cs="Arial"/>
          <w:bCs/>
          <w:lang w:eastAsia="zh-CN"/>
        </w:rPr>
        <w:t>i</w:t>
      </w:r>
      <w:r w:rsidR="00227C18">
        <w:rPr>
          <w:rFonts w:ascii="Arial" w:eastAsia="SimSun" w:hAnsi="Arial" w:cs="Arial"/>
          <w:bCs/>
          <w:lang w:eastAsia="zh-CN"/>
        </w:rPr>
        <w:t>ni, a realiziran je od svibnja</w:t>
      </w:r>
      <w:r w:rsidR="00E11110">
        <w:rPr>
          <w:rFonts w:ascii="Arial" w:eastAsia="SimSun" w:hAnsi="Arial" w:cs="Arial"/>
          <w:bCs/>
          <w:lang w:eastAsia="zh-CN"/>
        </w:rPr>
        <w:t xml:space="preserve"> 2024. godine</w:t>
      </w:r>
      <w:r w:rsidR="00227C18">
        <w:rPr>
          <w:rFonts w:ascii="Arial" w:eastAsia="SimSun" w:hAnsi="Arial" w:cs="Arial"/>
          <w:bCs/>
          <w:lang w:eastAsia="zh-CN"/>
        </w:rPr>
        <w:t>. Također dio neutrošenih sredstava odnosi se na troškove službenih putovanja u inozemstvo i tuzemstvo koji nisu rea</w:t>
      </w:r>
      <w:r w:rsidR="00E11110">
        <w:rPr>
          <w:rFonts w:ascii="Arial" w:eastAsia="SimSun" w:hAnsi="Arial" w:cs="Arial"/>
          <w:bCs/>
          <w:lang w:eastAsia="zh-CN"/>
        </w:rPr>
        <w:t>l</w:t>
      </w:r>
      <w:r w:rsidR="00227C18">
        <w:rPr>
          <w:rFonts w:ascii="Arial" w:eastAsia="SimSun" w:hAnsi="Arial" w:cs="Arial"/>
          <w:bCs/>
          <w:lang w:eastAsia="zh-CN"/>
        </w:rPr>
        <w:t>izirani iz objektivnih razloga</w:t>
      </w:r>
      <w:r w:rsidR="00E11110">
        <w:rPr>
          <w:rFonts w:ascii="Arial" w:eastAsia="SimSun" w:hAnsi="Arial" w:cs="Arial"/>
          <w:bCs/>
          <w:lang w:eastAsia="zh-CN"/>
        </w:rPr>
        <w:t>, odnosno nerealiziranih selekcija na fest</w:t>
      </w:r>
      <w:r w:rsidR="001D7797">
        <w:rPr>
          <w:rFonts w:ascii="Arial" w:eastAsia="SimSun" w:hAnsi="Arial" w:cs="Arial"/>
          <w:bCs/>
          <w:lang w:eastAsia="zh-CN"/>
        </w:rPr>
        <w:t>i</w:t>
      </w:r>
      <w:r w:rsidR="00E11110">
        <w:rPr>
          <w:rFonts w:ascii="Arial" w:eastAsia="SimSun" w:hAnsi="Arial" w:cs="Arial"/>
          <w:bCs/>
          <w:lang w:eastAsia="zh-CN"/>
        </w:rPr>
        <w:t>valima.</w:t>
      </w:r>
      <w:r w:rsidR="005A7C09">
        <w:rPr>
          <w:rFonts w:ascii="Arial" w:eastAsia="SimSun" w:hAnsi="Arial" w:cs="Arial"/>
          <w:bCs/>
          <w:lang w:eastAsia="zh-CN"/>
        </w:rPr>
        <w:t xml:space="preserve"> Neutrošeni dio viška prenosi se u sljedeću godinu.</w:t>
      </w:r>
    </w:p>
    <w:p w14:paraId="3E5DE5D7" w14:textId="77777777" w:rsidR="00FD68CA" w:rsidRDefault="00FD68CA" w:rsidP="0048450D">
      <w:pPr>
        <w:spacing w:after="0" w:line="240" w:lineRule="auto"/>
        <w:jc w:val="both"/>
        <w:rPr>
          <w:rFonts w:ascii="Arial" w:hAnsi="Arial" w:cs="Arial"/>
          <w:b/>
          <w:bCs/>
          <w:noProof/>
        </w:rPr>
      </w:pPr>
    </w:p>
    <w:p w14:paraId="7515A1BD" w14:textId="77777777" w:rsidR="00DD5B7D" w:rsidRDefault="00DD5B7D" w:rsidP="0048450D">
      <w:pPr>
        <w:spacing w:after="0" w:line="240" w:lineRule="auto"/>
        <w:jc w:val="both"/>
        <w:rPr>
          <w:rFonts w:ascii="Arial" w:hAnsi="Arial" w:cs="Arial"/>
          <w:b/>
          <w:bCs/>
          <w:noProof/>
        </w:rPr>
      </w:pPr>
    </w:p>
    <w:p w14:paraId="1C19125E" w14:textId="77777777" w:rsidR="00DD5B7D" w:rsidRDefault="00DD5B7D" w:rsidP="0048450D">
      <w:pPr>
        <w:spacing w:after="0" w:line="240" w:lineRule="auto"/>
        <w:jc w:val="both"/>
        <w:rPr>
          <w:rFonts w:ascii="Arial" w:hAnsi="Arial" w:cs="Arial"/>
          <w:b/>
          <w:bCs/>
          <w:noProof/>
        </w:rPr>
      </w:pPr>
    </w:p>
    <w:p w14:paraId="0B10C7C5" w14:textId="77777777" w:rsidR="00DD5B7D" w:rsidRDefault="00DD5B7D" w:rsidP="0048450D">
      <w:pPr>
        <w:spacing w:after="0" w:line="240" w:lineRule="auto"/>
        <w:jc w:val="both"/>
        <w:rPr>
          <w:rFonts w:ascii="Arial" w:hAnsi="Arial" w:cs="Arial"/>
          <w:b/>
          <w:bCs/>
          <w:noProof/>
        </w:rPr>
      </w:pPr>
    </w:p>
    <w:p w14:paraId="019F6BAB" w14:textId="535E078A" w:rsidR="00C207C7" w:rsidRPr="00093165" w:rsidRDefault="007F0085" w:rsidP="0048450D">
      <w:pPr>
        <w:spacing w:after="0" w:line="240" w:lineRule="auto"/>
        <w:jc w:val="both"/>
        <w:rPr>
          <w:rFonts w:ascii="Arial" w:hAnsi="Arial" w:cs="Arial"/>
          <w:b/>
          <w:bCs/>
          <w:noProof/>
        </w:rPr>
      </w:pPr>
      <w:r w:rsidRPr="00093165">
        <w:rPr>
          <w:rFonts w:ascii="Arial" w:hAnsi="Arial" w:cs="Arial"/>
          <w:b/>
          <w:bCs/>
          <w:noProof/>
        </w:rPr>
        <w:t>Račun prihoda i rashoda</w:t>
      </w:r>
    </w:p>
    <w:p w14:paraId="625D1B99" w14:textId="77777777" w:rsidR="007F0085" w:rsidRPr="00093165" w:rsidRDefault="007F0085" w:rsidP="00203969">
      <w:pPr>
        <w:pStyle w:val="ListParagraph"/>
        <w:spacing w:after="0" w:line="240" w:lineRule="auto"/>
        <w:jc w:val="both"/>
        <w:rPr>
          <w:rFonts w:ascii="Arial" w:hAnsi="Arial" w:cs="Arial"/>
          <w:b/>
          <w:bCs/>
          <w:noProof/>
        </w:rPr>
      </w:pPr>
    </w:p>
    <w:p w14:paraId="648CD4F2" w14:textId="24C99CC8" w:rsidR="007F0085" w:rsidRPr="00093165" w:rsidRDefault="007F0085" w:rsidP="0048450D">
      <w:pPr>
        <w:spacing w:after="0" w:line="240" w:lineRule="auto"/>
        <w:jc w:val="both"/>
        <w:rPr>
          <w:rFonts w:ascii="Arial" w:hAnsi="Arial" w:cs="Arial"/>
          <w:b/>
          <w:bCs/>
          <w:noProof/>
        </w:rPr>
      </w:pPr>
      <w:r w:rsidRPr="00093165">
        <w:rPr>
          <w:rFonts w:ascii="Arial" w:hAnsi="Arial" w:cs="Arial"/>
          <w:b/>
          <w:bCs/>
          <w:noProof/>
        </w:rPr>
        <w:t>Prihodi</w:t>
      </w:r>
    </w:p>
    <w:p w14:paraId="6FF35D9B" w14:textId="3F330035" w:rsidR="007F0085" w:rsidRDefault="007F0085" w:rsidP="00340560">
      <w:pPr>
        <w:spacing w:after="0" w:line="240" w:lineRule="auto"/>
        <w:jc w:val="both"/>
        <w:rPr>
          <w:noProof/>
        </w:rPr>
      </w:pPr>
    </w:p>
    <w:p w14:paraId="4BCE6048" w14:textId="1CB694E0" w:rsidR="00DD5B7D" w:rsidRDefault="00B35A5C" w:rsidP="00340560">
      <w:pPr>
        <w:spacing w:after="0" w:line="240" w:lineRule="auto"/>
        <w:jc w:val="both"/>
        <w:rPr>
          <w:noProof/>
        </w:rPr>
      </w:pPr>
      <w:r w:rsidRPr="00B35A5C">
        <w:rPr>
          <w:noProof/>
        </w:rPr>
        <w:drawing>
          <wp:inline distT="0" distB="0" distL="0" distR="0" wp14:anchorId="789B4436" wp14:editId="426D05A5">
            <wp:extent cx="5760720" cy="4312285"/>
            <wp:effectExtent l="0" t="0" r="0" b="0"/>
            <wp:docPr id="711965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12285"/>
                    </a:xfrm>
                    <a:prstGeom prst="rect">
                      <a:avLst/>
                    </a:prstGeom>
                    <a:noFill/>
                    <a:ln>
                      <a:noFill/>
                    </a:ln>
                  </pic:spPr>
                </pic:pic>
              </a:graphicData>
            </a:graphic>
          </wp:inline>
        </w:drawing>
      </w:r>
    </w:p>
    <w:p w14:paraId="2C3241FE" w14:textId="77777777" w:rsidR="00DD5B7D" w:rsidRDefault="00DD5B7D" w:rsidP="00340560">
      <w:pPr>
        <w:spacing w:after="0" w:line="240" w:lineRule="auto"/>
        <w:jc w:val="both"/>
        <w:rPr>
          <w:noProof/>
        </w:rPr>
      </w:pPr>
    </w:p>
    <w:p w14:paraId="57177CB5" w14:textId="77777777" w:rsidR="00DD5B7D" w:rsidRDefault="00DD5B7D" w:rsidP="00340560">
      <w:pPr>
        <w:spacing w:after="0" w:line="240" w:lineRule="auto"/>
        <w:jc w:val="both"/>
        <w:rPr>
          <w:noProof/>
        </w:rPr>
      </w:pPr>
    </w:p>
    <w:p w14:paraId="24DD5B68" w14:textId="77777777" w:rsidR="00DD5B7D" w:rsidRDefault="00DD5B7D" w:rsidP="00340560">
      <w:pPr>
        <w:spacing w:after="0" w:line="240" w:lineRule="auto"/>
        <w:jc w:val="both"/>
        <w:rPr>
          <w:noProof/>
        </w:rPr>
      </w:pPr>
    </w:p>
    <w:p w14:paraId="053BD717" w14:textId="1316205B" w:rsidR="00203969" w:rsidRPr="0048450D" w:rsidRDefault="00203969" w:rsidP="00203969">
      <w:pPr>
        <w:spacing w:after="0" w:line="240" w:lineRule="auto"/>
        <w:ind w:firstLine="708"/>
        <w:jc w:val="both"/>
        <w:rPr>
          <w:rFonts w:ascii="Arial" w:eastAsia="SimSun" w:hAnsi="Arial" w:cs="Arial"/>
          <w:bCs/>
          <w:lang w:eastAsia="zh-CN"/>
        </w:rPr>
      </w:pPr>
      <w:r w:rsidRPr="00E21769">
        <w:rPr>
          <w:rFonts w:ascii="Arial" w:eastAsia="SimSun" w:hAnsi="Arial" w:cs="Arial"/>
          <w:bCs/>
          <w:lang w:eastAsia="zh-CN"/>
        </w:rPr>
        <w:t xml:space="preserve">Iz </w:t>
      </w:r>
      <w:r w:rsidR="007F0085" w:rsidRPr="00E21769">
        <w:rPr>
          <w:rFonts w:ascii="Arial" w:eastAsia="SimSun" w:hAnsi="Arial" w:cs="Arial"/>
          <w:bCs/>
          <w:lang w:eastAsia="zh-CN"/>
        </w:rPr>
        <w:t xml:space="preserve">tablice prihodi </w:t>
      </w:r>
      <w:r w:rsidRPr="00E21769">
        <w:rPr>
          <w:rFonts w:ascii="Arial" w:eastAsia="SimSun" w:hAnsi="Arial" w:cs="Arial"/>
          <w:bCs/>
          <w:lang w:eastAsia="zh-CN"/>
        </w:rPr>
        <w:t xml:space="preserve">vidljivo je kako su ukupni prihodi planirani su u iznosu </w:t>
      </w:r>
      <w:r w:rsidR="00D304EE">
        <w:rPr>
          <w:rFonts w:ascii="Arial" w:eastAsia="SimSun" w:hAnsi="Arial" w:cs="Arial"/>
          <w:bCs/>
          <w:lang w:eastAsia="zh-CN"/>
        </w:rPr>
        <w:t>1.000.400,00</w:t>
      </w:r>
      <w:r w:rsidR="00D97B06" w:rsidRPr="00E21769">
        <w:rPr>
          <w:rFonts w:ascii="Arial" w:eastAsia="SimSun" w:hAnsi="Arial" w:cs="Arial"/>
          <w:bCs/>
          <w:lang w:eastAsia="zh-CN"/>
        </w:rPr>
        <w:t xml:space="preserve"> eura</w:t>
      </w:r>
      <w:r w:rsidRPr="00E21769">
        <w:rPr>
          <w:rFonts w:ascii="Arial" w:eastAsia="SimSun" w:hAnsi="Arial" w:cs="Arial"/>
          <w:bCs/>
          <w:lang w:eastAsia="zh-CN"/>
        </w:rPr>
        <w:t>, a ostvareni su u iznosu</w:t>
      </w:r>
      <w:r w:rsidR="00D304EE">
        <w:rPr>
          <w:rFonts w:ascii="Arial" w:eastAsia="SimSun" w:hAnsi="Arial" w:cs="Arial"/>
          <w:bCs/>
          <w:lang w:eastAsia="zh-CN"/>
        </w:rPr>
        <w:t xml:space="preserve"> 943.333,76 </w:t>
      </w:r>
      <w:r w:rsidR="00D97B06" w:rsidRPr="00E21769">
        <w:rPr>
          <w:rFonts w:ascii="Arial" w:eastAsia="SimSun" w:hAnsi="Arial" w:cs="Arial"/>
          <w:bCs/>
          <w:lang w:eastAsia="zh-CN"/>
        </w:rPr>
        <w:t xml:space="preserve">eura </w:t>
      </w:r>
      <w:r w:rsidRPr="00E21769">
        <w:rPr>
          <w:rFonts w:ascii="Arial" w:eastAsia="SimSun" w:hAnsi="Arial" w:cs="Arial"/>
          <w:bCs/>
          <w:lang w:eastAsia="zh-CN"/>
        </w:rPr>
        <w:t xml:space="preserve">ili </w:t>
      </w:r>
      <w:r w:rsidR="00D304EE">
        <w:rPr>
          <w:rFonts w:ascii="Arial" w:eastAsia="SimSun" w:hAnsi="Arial" w:cs="Arial"/>
          <w:bCs/>
          <w:lang w:eastAsia="zh-CN"/>
        </w:rPr>
        <w:t xml:space="preserve">94,29 </w:t>
      </w:r>
      <w:r w:rsidRPr="00E21769">
        <w:rPr>
          <w:rFonts w:ascii="Arial" w:eastAsia="SimSun" w:hAnsi="Arial" w:cs="Arial"/>
          <w:bCs/>
          <w:lang w:eastAsia="zh-CN"/>
        </w:rPr>
        <w:t xml:space="preserve">% </w:t>
      </w:r>
      <w:r w:rsidR="005E7AB9">
        <w:rPr>
          <w:rFonts w:ascii="Arial" w:eastAsia="SimSun" w:hAnsi="Arial" w:cs="Arial"/>
          <w:bCs/>
          <w:lang w:eastAsia="zh-CN"/>
        </w:rPr>
        <w:t>godišnjeg</w:t>
      </w:r>
      <w:r w:rsidR="00D304EE">
        <w:rPr>
          <w:rFonts w:ascii="Arial" w:eastAsia="SimSun" w:hAnsi="Arial" w:cs="Arial"/>
          <w:bCs/>
          <w:lang w:eastAsia="zh-CN"/>
        </w:rPr>
        <w:t xml:space="preserve"> plana za 2024.</w:t>
      </w:r>
      <w:r w:rsidR="003F1B15" w:rsidRPr="00E21769">
        <w:rPr>
          <w:rFonts w:ascii="Arial" w:eastAsia="SimSun" w:hAnsi="Arial" w:cs="Arial"/>
          <w:bCs/>
          <w:lang w:eastAsia="zh-CN"/>
        </w:rPr>
        <w:t xml:space="preserve"> </w:t>
      </w:r>
      <w:r w:rsidRPr="00E21769">
        <w:rPr>
          <w:rFonts w:ascii="Arial" w:eastAsia="SimSun" w:hAnsi="Arial" w:cs="Arial"/>
          <w:bCs/>
          <w:lang w:eastAsia="zh-CN"/>
        </w:rPr>
        <w:t xml:space="preserve">Prema </w:t>
      </w:r>
      <w:r w:rsidRPr="0048450D">
        <w:rPr>
          <w:rFonts w:ascii="Arial" w:eastAsia="SimSun" w:hAnsi="Arial" w:cs="Arial"/>
          <w:bCs/>
          <w:lang w:eastAsia="zh-CN"/>
        </w:rPr>
        <w:t>vrsti  prihoda najveći udio imaju prihodi od nadležnog proračuna Grada Rijeke</w:t>
      </w:r>
      <w:r w:rsidR="00115BAC">
        <w:rPr>
          <w:rFonts w:ascii="Arial" w:eastAsia="SimSun" w:hAnsi="Arial" w:cs="Arial"/>
          <w:bCs/>
          <w:lang w:eastAsia="zh-CN"/>
        </w:rPr>
        <w:t xml:space="preserve"> (izvor 11)</w:t>
      </w:r>
      <w:r w:rsidRPr="0048450D">
        <w:rPr>
          <w:rFonts w:ascii="Arial" w:eastAsia="SimSun" w:hAnsi="Arial" w:cs="Arial"/>
          <w:bCs/>
          <w:lang w:eastAsia="zh-CN"/>
        </w:rPr>
        <w:t xml:space="preserve"> te prihodi po posebnim propisima</w:t>
      </w:r>
      <w:r w:rsidR="00115BAC">
        <w:rPr>
          <w:rFonts w:ascii="Arial" w:eastAsia="SimSun" w:hAnsi="Arial" w:cs="Arial"/>
          <w:bCs/>
          <w:lang w:eastAsia="zh-CN"/>
        </w:rPr>
        <w:t xml:space="preserve"> </w:t>
      </w:r>
      <w:r w:rsidR="00DB5563">
        <w:rPr>
          <w:rFonts w:ascii="Arial" w:eastAsia="SimSun" w:hAnsi="Arial" w:cs="Arial"/>
          <w:bCs/>
          <w:lang w:eastAsia="zh-CN"/>
        </w:rPr>
        <w:t xml:space="preserve">- </w:t>
      </w:r>
      <w:r w:rsidRPr="0048450D">
        <w:rPr>
          <w:rFonts w:ascii="Arial" w:eastAsia="SimSun" w:hAnsi="Arial" w:cs="Arial"/>
          <w:bCs/>
          <w:lang w:eastAsia="zh-CN"/>
        </w:rPr>
        <w:t>prihodi od ulaznica</w:t>
      </w:r>
      <w:r w:rsidR="00DB5563">
        <w:rPr>
          <w:rFonts w:ascii="Arial" w:eastAsia="SimSun" w:hAnsi="Arial" w:cs="Arial"/>
          <w:bCs/>
          <w:lang w:eastAsia="zh-CN"/>
        </w:rPr>
        <w:t xml:space="preserve"> (izvor 44</w:t>
      </w:r>
      <w:r w:rsidRPr="0048450D">
        <w:rPr>
          <w:rFonts w:ascii="Arial" w:eastAsia="SimSun" w:hAnsi="Arial" w:cs="Arial"/>
          <w:bCs/>
          <w:lang w:eastAsia="zh-CN"/>
        </w:rPr>
        <w:t xml:space="preserve">). </w:t>
      </w:r>
    </w:p>
    <w:p w14:paraId="63B73AC3" w14:textId="2F4437D0" w:rsidR="00203969" w:rsidRPr="0048450D" w:rsidRDefault="00203969" w:rsidP="00FC11EA">
      <w:pPr>
        <w:spacing w:after="0" w:line="240" w:lineRule="auto"/>
        <w:jc w:val="both"/>
        <w:rPr>
          <w:rFonts w:ascii="Arial" w:eastAsia="SimSun" w:hAnsi="Arial" w:cs="Arial"/>
          <w:bCs/>
          <w:lang w:eastAsia="zh-CN"/>
        </w:rPr>
      </w:pPr>
      <w:r w:rsidRPr="0048450D">
        <w:rPr>
          <w:rFonts w:ascii="Arial" w:eastAsia="SimSun" w:hAnsi="Arial" w:cs="Arial"/>
          <w:b/>
          <w:lang w:eastAsia="zh-CN"/>
        </w:rPr>
        <w:tab/>
      </w:r>
      <w:r w:rsidR="005A7C09" w:rsidRPr="005A7C09">
        <w:rPr>
          <w:rFonts w:ascii="Arial" w:eastAsia="SimSun" w:hAnsi="Arial" w:cs="Arial"/>
          <w:bCs/>
          <w:lang w:eastAsia="zh-CN"/>
        </w:rPr>
        <w:t>Ukupni p</w:t>
      </w:r>
      <w:r w:rsidRPr="005A7C09">
        <w:rPr>
          <w:rFonts w:ascii="Arial" w:eastAsia="SimSun" w:hAnsi="Arial" w:cs="Arial"/>
          <w:bCs/>
          <w:lang w:eastAsia="zh-CN"/>
        </w:rPr>
        <w:t>rihodi</w:t>
      </w:r>
      <w:r w:rsidR="00DB0F46" w:rsidRPr="005A7C09">
        <w:rPr>
          <w:rFonts w:ascii="Arial" w:eastAsia="SimSun" w:hAnsi="Arial" w:cs="Arial"/>
          <w:bCs/>
          <w:lang w:eastAsia="zh-CN"/>
        </w:rPr>
        <w:t xml:space="preserve"> </w:t>
      </w:r>
      <w:r w:rsidR="008B360E" w:rsidRPr="005A7C09">
        <w:rPr>
          <w:rFonts w:ascii="Arial" w:eastAsia="SimSun" w:hAnsi="Arial" w:cs="Arial"/>
          <w:bCs/>
          <w:lang w:eastAsia="zh-CN"/>
        </w:rPr>
        <w:t>I-</w:t>
      </w:r>
      <w:r w:rsidR="00FC11EA" w:rsidRPr="005A7C09">
        <w:rPr>
          <w:rFonts w:ascii="Arial" w:eastAsia="SimSun" w:hAnsi="Arial" w:cs="Arial"/>
          <w:bCs/>
          <w:lang w:eastAsia="zh-CN"/>
        </w:rPr>
        <w:t>XII</w:t>
      </w:r>
      <w:r w:rsidR="008B360E" w:rsidRPr="005A7C09">
        <w:rPr>
          <w:rFonts w:ascii="Arial" w:eastAsia="SimSun" w:hAnsi="Arial" w:cs="Arial"/>
          <w:bCs/>
          <w:lang w:eastAsia="zh-CN"/>
        </w:rPr>
        <w:t xml:space="preserve"> </w:t>
      </w:r>
      <w:r w:rsidR="00DB0F46" w:rsidRPr="005A7C09">
        <w:rPr>
          <w:rFonts w:ascii="Arial" w:eastAsia="SimSun" w:hAnsi="Arial" w:cs="Arial"/>
          <w:bCs/>
          <w:lang w:eastAsia="zh-CN"/>
        </w:rPr>
        <w:t>202</w:t>
      </w:r>
      <w:r w:rsidR="0048450D" w:rsidRPr="005A7C09">
        <w:rPr>
          <w:rFonts w:ascii="Arial" w:eastAsia="SimSun" w:hAnsi="Arial" w:cs="Arial"/>
          <w:bCs/>
          <w:lang w:eastAsia="zh-CN"/>
        </w:rPr>
        <w:t>4</w:t>
      </w:r>
      <w:r w:rsidR="00DB0F46" w:rsidRPr="005A7C09">
        <w:rPr>
          <w:rFonts w:ascii="Arial" w:eastAsia="SimSun" w:hAnsi="Arial" w:cs="Arial"/>
          <w:bCs/>
          <w:lang w:eastAsia="zh-CN"/>
        </w:rPr>
        <w:t>.</w:t>
      </w:r>
      <w:r w:rsidRPr="005A7C09">
        <w:rPr>
          <w:rFonts w:ascii="Arial" w:eastAsia="SimSun" w:hAnsi="Arial" w:cs="Arial"/>
          <w:bCs/>
          <w:lang w:eastAsia="zh-CN"/>
        </w:rPr>
        <w:t xml:space="preserve"> u odnosu na</w:t>
      </w:r>
      <w:r w:rsidR="00D97B06" w:rsidRPr="005A7C09">
        <w:rPr>
          <w:rFonts w:ascii="Arial" w:eastAsia="SimSun" w:hAnsi="Arial" w:cs="Arial"/>
          <w:bCs/>
          <w:lang w:eastAsia="zh-CN"/>
        </w:rPr>
        <w:t xml:space="preserve"> I-</w:t>
      </w:r>
      <w:r w:rsidR="00FC11EA" w:rsidRPr="005A7C09">
        <w:rPr>
          <w:rFonts w:ascii="Arial" w:eastAsia="SimSun" w:hAnsi="Arial" w:cs="Arial"/>
          <w:bCs/>
          <w:lang w:eastAsia="zh-CN"/>
        </w:rPr>
        <w:t>X</w:t>
      </w:r>
      <w:r w:rsidR="00D97B06" w:rsidRPr="005A7C09">
        <w:rPr>
          <w:rFonts w:ascii="Arial" w:eastAsia="SimSun" w:hAnsi="Arial" w:cs="Arial"/>
          <w:bCs/>
          <w:lang w:eastAsia="zh-CN"/>
        </w:rPr>
        <w:t>I</w:t>
      </w:r>
      <w:r w:rsidR="00FC11EA" w:rsidRPr="005A7C09">
        <w:rPr>
          <w:rFonts w:ascii="Arial" w:eastAsia="SimSun" w:hAnsi="Arial" w:cs="Arial"/>
          <w:bCs/>
          <w:lang w:eastAsia="zh-CN"/>
        </w:rPr>
        <w:t>I</w:t>
      </w:r>
      <w:r w:rsidRPr="005A7C09">
        <w:rPr>
          <w:rFonts w:ascii="Arial" w:eastAsia="SimSun" w:hAnsi="Arial" w:cs="Arial"/>
          <w:bCs/>
          <w:lang w:eastAsia="zh-CN"/>
        </w:rPr>
        <w:t xml:space="preserve"> 202</w:t>
      </w:r>
      <w:r w:rsidR="0048450D" w:rsidRPr="005A7C09">
        <w:rPr>
          <w:rFonts w:ascii="Arial" w:eastAsia="SimSun" w:hAnsi="Arial" w:cs="Arial"/>
          <w:bCs/>
          <w:lang w:eastAsia="zh-CN"/>
        </w:rPr>
        <w:t>3</w:t>
      </w:r>
      <w:r w:rsidRPr="005A7C09">
        <w:rPr>
          <w:rFonts w:ascii="Arial" w:eastAsia="SimSun" w:hAnsi="Arial" w:cs="Arial"/>
          <w:bCs/>
          <w:lang w:eastAsia="zh-CN"/>
        </w:rPr>
        <w:t xml:space="preserve">. veći su za </w:t>
      </w:r>
      <w:r w:rsidR="0048450D" w:rsidRPr="005A7C09">
        <w:rPr>
          <w:rFonts w:ascii="Arial" w:eastAsia="SimSun" w:hAnsi="Arial" w:cs="Arial"/>
          <w:bCs/>
          <w:lang w:eastAsia="zh-CN"/>
        </w:rPr>
        <w:t>1</w:t>
      </w:r>
      <w:r w:rsidR="005A7C09" w:rsidRPr="005A7C09">
        <w:rPr>
          <w:rFonts w:ascii="Arial" w:eastAsia="SimSun" w:hAnsi="Arial" w:cs="Arial"/>
          <w:bCs/>
          <w:lang w:eastAsia="zh-CN"/>
        </w:rPr>
        <w:t>9,75</w:t>
      </w:r>
      <w:r w:rsidR="00FC11EA" w:rsidRPr="005A7C09">
        <w:rPr>
          <w:rFonts w:ascii="Arial" w:eastAsia="SimSun" w:hAnsi="Arial" w:cs="Arial"/>
          <w:bCs/>
          <w:lang w:eastAsia="zh-CN"/>
        </w:rPr>
        <w:t xml:space="preserve"> </w:t>
      </w:r>
      <w:r w:rsidRPr="005A7C09">
        <w:rPr>
          <w:rFonts w:ascii="Arial" w:eastAsia="SimSun" w:hAnsi="Arial" w:cs="Arial"/>
          <w:bCs/>
          <w:lang w:eastAsia="zh-CN"/>
        </w:rPr>
        <w:t>%</w:t>
      </w:r>
      <w:r w:rsidR="00FC11EA" w:rsidRPr="005A7C09">
        <w:rPr>
          <w:rFonts w:ascii="Arial" w:eastAsia="SimSun" w:hAnsi="Arial" w:cs="Arial"/>
          <w:bCs/>
          <w:lang w:eastAsia="zh-CN"/>
        </w:rPr>
        <w:t>,</w:t>
      </w:r>
      <w:r w:rsidRPr="005A7C09">
        <w:rPr>
          <w:rFonts w:ascii="Arial" w:eastAsia="SimSun" w:hAnsi="Arial" w:cs="Arial"/>
          <w:bCs/>
          <w:lang w:eastAsia="zh-CN"/>
        </w:rPr>
        <w:t xml:space="preserve"> a najvećim dijelom povećanje se</w:t>
      </w:r>
      <w:r w:rsidRPr="0048450D">
        <w:rPr>
          <w:rFonts w:ascii="Arial" w:eastAsia="SimSun" w:hAnsi="Arial" w:cs="Arial"/>
          <w:bCs/>
          <w:lang w:eastAsia="zh-CN"/>
        </w:rPr>
        <w:t xml:space="preserve"> odnosi na </w:t>
      </w:r>
      <w:r w:rsidR="00DB0F46" w:rsidRPr="0048450D">
        <w:rPr>
          <w:rFonts w:ascii="Arial" w:eastAsia="SimSun" w:hAnsi="Arial" w:cs="Arial"/>
          <w:bCs/>
          <w:lang w:eastAsia="zh-CN"/>
        </w:rPr>
        <w:t>prihode od nadležnog proračuna</w:t>
      </w:r>
      <w:r w:rsidR="00115BAC">
        <w:rPr>
          <w:rFonts w:ascii="Arial" w:eastAsia="SimSun" w:hAnsi="Arial" w:cs="Arial"/>
          <w:bCs/>
          <w:lang w:eastAsia="zh-CN"/>
        </w:rPr>
        <w:t xml:space="preserve"> (izvor 11)</w:t>
      </w:r>
      <w:r w:rsidR="00DB0F46" w:rsidRPr="0048450D">
        <w:rPr>
          <w:rFonts w:ascii="Arial" w:eastAsia="SimSun" w:hAnsi="Arial" w:cs="Arial"/>
          <w:bCs/>
          <w:lang w:eastAsia="zh-CN"/>
        </w:rPr>
        <w:t xml:space="preserve"> i prihode dobivene temeljem natječaja pri Ministarstvu kulture i medija</w:t>
      </w:r>
      <w:r w:rsidR="00115BAC">
        <w:rPr>
          <w:rFonts w:ascii="Arial" w:eastAsia="SimSun" w:hAnsi="Arial" w:cs="Arial"/>
          <w:bCs/>
          <w:lang w:eastAsia="zh-CN"/>
        </w:rPr>
        <w:t xml:space="preserve"> (izvor 57)</w:t>
      </w:r>
      <w:r w:rsidR="00DB0F46" w:rsidRPr="0048450D">
        <w:rPr>
          <w:rFonts w:ascii="Arial" w:eastAsia="SimSun" w:hAnsi="Arial" w:cs="Arial"/>
          <w:bCs/>
          <w:lang w:eastAsia="zh-CN"/>
        </w:rPr>
        <w:t>.</w:t>
      </w:r>
      <w:r w:rsidR="00FC11EA">
        <w:rPr>
          <w:rFonts w:ascii="Arial" w:eastAsia="SimSun" w:hAnsi="Arial" w:cs="Arial"/>
          <w:bCs/>
          <w:lang w:eastAsia="zh-CN"/>
        </w:rPr>
        <w:t xml:space="preserve"> Nadalje u 2024. godini ostvareni </w:t>
      </w:r>
      <w:r w:rsidR="00FC11EA">
        <w:rPr>
          <w:rFonts w:ascii="Arial" w:eastAsia="SimSun" w:hAnsi="Arial" w:cs="Arial"/>
          <w:bCs/>
          <w:lang w:eastAsia="zh-CN"/>
        </w:rPr>
        <w:lastRenderedPageBreak/>
        <w:t xml:space="preserve">su </w:t>
      </w:r>
      <w:bookmarkStart w:id="2" w:name="_Hlk193200528"/>
      <w:r w:rsidR="00FC11EA">
        <w:rPr>
          <w:rFonts w:ascii="Arial" w:eastAsia="SimSun" w:hAnsi="Arial" w:cs="Arial"/>
          <w:bCs/>
          <w:lang w:eastAsia="zh-CN"/>
        </w:rPr>
        <w:t xml:space="preserve">prihodi od prodaje nefinancijske imovine u iznosu 3.300,00 eura, a odnose se na prihode od prodaje </w:t>
      </w:r>
      <w:r w:rsidR="00FC11EA" w:rsidRPr="00381C00">
        <w:rPr>
          <w:rFonts w:ascii="Arial" w:hAnsi="Arial" w:cs="Arial"/>
        </w:rPr>
        <w:t>kombi Renault Master 2007.</w:t>
      </w:r>
      <w:r w:rsidR="00FC11EA">
        <w:rPr>
          <w:rFonts w:ascii="Arial" w:hAnsi="Arial" w:cs="Arial"/>
        </w:rPr>
        <w:t xml:space="preserve"> </w:t>
      </w:r>
      <w:r w:rsidR="00FC11EA" w:rsidRPr="00381C00">
        <w:rPr>
          <w:rFonts w:ascii="Arial" w:hAnsi="Arial" w:cs="Arial"/>
        </w:rPr>
        <w:t>godište (broj šasije VF1FDCYM637249481) koji je zbog dotrajalosti i stalnih rashoda za njegov popravak</w:t>
      </w:r>
      <w:r w:rsidR="00FC11EA">
        <w:rPr>
          <w:rFonts w:ascii="Arial" w:hAnsi="Arial" w:cs="Arial"/>
        </w:rPr>
        <w:t xml:space="preserve"> </w:t>
      </w:r>
      <w:r w:rsidR="00FC11EA" w:rsidRPr="00381C00">
        <w:rPr>
          <w:rFonts w:ascii="Arial" w:hAnsi="Arial" w:cs="Arial"/>
        </w:rPr>
        <w:t>prodan temeljem Odluke Klasa: 406-06/24-01/01, Ur.br.: 2170-1-30-24-01 od 27.09.2024. godine</w:t>
      </w:r>
      <w:r w:rsidR="00FC11EA">
        <w:rPr>
          <w:rFonts w:ascii="Arial" w:hAnsi="Arial" w:cs="Arial"/>
        </w:rPr>
        <w:t>.</w:t>
      </w:r>
    </w:p>
    <w:bookmarkEnd w:id="2"/>
    <w:p w14:paraId="53D18756" w14:textId="2399CEDA" w:rsidR="00203969" w:rsidRPr="001F5321" w:rsidRDefault="009B5E89" w:rsidP="00203969">
      <w:pPr>
        <w:spacing w:after="0" w:line="240" w:lineRule="auto"/>
        <w:jc w:val="both"/>
        <w:rPr>
          <w:rFonts w:ascii="Arial" w:eastAsia="SimSun" w:hAnsi="Arial" w:cs="Arial"/>
          <w:bCs/>
          <w:color w:val="FF0000"/>
          <w:lang w:eastAsia="zh-CN"/>
        </w:rPr>
      </w:pPr>
      <w:r w:rsidRPr="001F5321">
        <w:rPr>
          <w:rFonts w:ascii="Arial" w:eastAsia="SimSun" w:hAnsi="Arial" w:cs="Arial"/>
          <w:bCs/>
          <w:color w:val="FF0000"/>
          <w:lang w:eastAsia="zh-CN"/>
        </w:rPr>
        <w:tab/>
      </w:r>
      <w:r w:rsidR="00203969" w:rsidRPr="00D51536">
        <w:rPr>
          <w:rFonts w:ascii="Arial" w:eastAsia="SimSun" w:hAnsi="Arial" w:cs="Arial"/>
          <w:bCs/>
          <w:lang w:eastAsia="zh-CN"/>
        </w:rPr>
        <w:t xml:space="preserve">Prihodi od pomoći iz inozemstva i od subjekata unutar općeg proračuna ostvareni su u iznosu </w:t>
      </w:r>
      <w:r w:rsidR="00FB7D54">
        <w:rPr>
          <w:rFonts w:ascii="Arial" w:eastAsia="SimSun" w:hAnsi="Arial" w:cs="Arial"/>
          <w:bCs/>
          <w:lang w:eastAsia="zh-CN"/>
        </w:rPr>
        <w:t>61.446,54</w:t>
      </w:r>
      <w:r w:rsidR="00203969" w:rsidRPr="00D51536">
        <w:rPr>
          <w:rFonts w:ascii="Arial" w:eastAsia="SimSun" w:hAnsi="Arial" w:cs="Arial"/>
          <w:bCs/>
          <w:lang w:eastAsia="zh-CN"/>
        </w:rPr>
        <w:t xml:space="preserve"> </w:t>
      </w:r>
      <w:r w:rsidR="0048450D" w:rsidRPr="00D51536">
        <w:rPr>
          <w:rFonts w:ascii="Arial" w:eastAsia="SimSun" w:hAnsi="Arial" w:cs="Arial"/>
          <w:bCs/>
          <w:lang w:eastAsia="zh-CN"/>
        </w:rPr>
        <w:t>eura</w:t>
      </w:r>
      <w:r w:rsidR="00203969" w:rsidRPr="00D51536">
        <w:rPr>
          <w:rFonts w:ascii="Arial" w:eastAsia="SimSun" w:hAnsi="Arial" w:cs="Arial"/>
          <w:bCs/>
          <w:lang w:eastAsia="zh-CN"/>
        </w:rPr>
        <w:t xml:space="preserve"> ili </w:t>
      </w:r>
      <w:r w:rsidR="00FB7D54">
        <w:rPr>
          <w:rFonts w:ascii="Arial" w:eastAsia="SimSun" w:hAnsi="Arial" w:cs="Arial"/>
          <w:bCs/>
          <w:lang w:eastAsia="zh-CN"/>
        </w:rPr>
        <w:t xml:space="preserve">99,40 </w:t>
      </w:r>
      <w:r w:rsidR="00FA1DB9" w:rsidRPr="00D51536">
        <w:rPr>
          <w:rFonts w:ascii="Arial" w:eastAsia="SimSun" w:hAnsi="Arial" w:cs="Arial"/>
          <w:bCs/>
          <w:lang w:eastAsia="zh-CN"/>
        </w:rPr>
        <w:t xml:space="preserve">% </w:t>
      </w:r>
      <w:r w:rsidR="00A32AB2">
        <w:rPr>
          <w:rFonts w:ascii="Arial" w:eastAsia="SimSun" w:hAnsi="Arial" w:cs="Arial"/>
          <w:bCs/>
          <w:lang w:eastAsia="zh-CN"/>
        </w:rPr>
        <w:t xml:space="preserve">godišnjeg </w:t>
      </w:r>
      <w:r w:rsidR="00FB7D54">
        <w:rPr>
          <w:rFonts w:ascii="Arial" w:eastAsia="SimSun" w:hAnsi="Arial" w:cs="Arial"/>
          <w:bCs/>
          <w:lang w:eastAsia="zh-CN"/>
        </w:rPr>
        <w:t xml:space="preserve">plana za </w:t>
      </w:r>
      <w:r w:rsidR="00FA1DB9" w:rsidRPr="00D51536">
        <w:rPr>
          <w:rFonts w:ascii="Arial" w:eastAsia="SimSun" w:hAnsi="Arial" w:cs="Arial"/>
          <w:bCs/>
          <w:lang w:eastAsia="zh-CN"/>
        </w:rPr>
        <w:t>202</w:t>
      </w:r>
      <w:r w:rsidR="0048450D" w:rsidRPr="00D51536">
        <w:rPr>
          <w:rFonts w:ascii="Arial" w:eastAsia="SimSun" w:hAnsi="Arial" w:cs="Arial"/>
          <w:bCs/>
          <w:lang w:eastAsia="zh-CN"/>
        </w:rPr>
        <w:t>4</w:t>
      </w:r>
      <w:r w:rsidR="00FA1DB9" w:rsidRPr="00D51536">
        <w:rPr>
          <w:rFonts w:ascii="Arial" w:eastAsia="SimSun" w:hAnsi="Arial" w:cs="Arial"/>
          <w:bCs/>
          <w:lang w:eastAsia="zh-CN"/>
        </w:rPr>
        <w:t>.</w:t>
      </w:r>
      <w:r w:rsidR="0048450D" w:rsidRPr="00D51536">
        <w:rPr>
          <w:rFonts w:ascii="Arial" w:eastAsia="SimSun" w:hAnsi="Arial" w:cs="Arial"/>
          <w:bCs/>
          <w:lang w:eastAsia="zh-CN"/>
        </w:rPr>
        <w:t xml:space="preserve"> godinu.</w:t>
      </w:r>
      <w:r w:rsidR="004539B0" w:rsidRPr="00D51536">
        <w:rPr>
          <w:rFonts w:ascii="Arial" w:eastAsia="SimSun" w:hAnsi="Arial" w:cs="Arial"/>
          <w:bCs/>
          <w:lang w:eastAsia="zh-CN"/>
        </w:rPr>
        <w:t xml:space="preserve"> </w:t>
      </w:r>
      <w:r w:rsidR="00203969" w:rsidRPr="00D51536">
        <w:rPr>
          <w:rFonts w:ascii="Arial" w:eastAsia="SimSun" w:hAnsi="Arial" w:cs="Arial"/>
          <w:bCs/>
          <w:lang w:eastAsia="zh-CN"/>
        </w:rPr>
        <w:t>Prihodi</w:t>
      </w:r>
      <w:r w:rsidR="004539B0" w:rsidRPr="00D51536">
        <w:rPr>
          <w:rFonts w:ascii="Arial" w:eastAsia="SimSun" w:hAnsi="Arial" w:cs="Arial"/>
          <w:bCs/>
          <w:lang w:eastAsia="zh-CN"/>
        </w:rPr>
        <w:t xml:space="preserve"> koji se odnose na tekuće pomoći </w:t>
      </w:r>
      <w:r w:rsidR="00203969" w:rsidRPr="00D51536">
        <w:rPr>
          <w:rFonts w:ascii="Arial" w:eastAsia="SimSun" w:hAnsi="Arial" w:cs="Arial"/>
          <w:bCs/>
          <w:lang w:eastAsia="zh-CN"/>
        </w:rPr>
        <w:t>odnose</w:t>
      </w:r>
      <w:r w:rsidR="004539B0" w:rsidRPr="00D51536">
        <w:rPr>
          <w:rFonts w:ascii="Arial" w:eastAsia="SimSun" w:hAnsi="Arial" w:cs="Arial"/>
          <w:bCs/>
          <w:lang w:eastAsia="zh-CN"/>
        </w:rPr>
        <w:t xml:space="preserve"> se</w:t>
      </w:r>
      <w:r w:rsidR="00203969" w:rsidRPr="00D51536">
        <w:rPr>
          <w:rFonts w:ascii="Arial" w:eastAsia="SimSun" w:hAnsi="Arial" w:cs="Arial"/>
          <w:bCs/>
          <w:lang w:eastAsia="zh-CN"/>
        </w:rPr>
        <w:t xml:space="preserve"> na sredstva ostvarena od Ministarstva kulture i medija </w:t>
      </w:r>
      <w:r w:rsidR="00115BAC">
        <w:rPr>
          <w:rFonts w:ascii="Arial" w:eastAsia="SimSun" w:hAnsi="Arial" w:cs="Arial"/>
          <w:bCs/>
          <w:lang w:eastAsia="zh-CN"/>
        </w:rPr>
        <w:t xml:space="preserve">(izvor 57) </w:t>
      </w:r>
      <w:r w:rsidR="00203969" w:rsidRPr="00D51536">
        <w:rPr>
          <w:rFonts w:ascii="Arial" w:eastAsia="SimSun" w:hAnsi="Arial" w:cs="Arial"/>
          <w:bCs/>
          <w:lang w:eastAsia="zh-CN"/>
        </w:rPr>
        <w:t>i Primorsko-goranske županije</w:t>
      </w:r>
      <w:r w:rsidR="00115BAC">
        <w:rPr>
          <w:rFonts w:ascii="Arial" w:eastAsia="SimSun" w:hAnsi="Arial" w:cs="Arial"/>
          <w:bCs/>
          <w:lang w:eastAsia="zh-CN"/>
        </w:rPr>
        <w:t xml:space="preserve"> (izvor 57)</w:t>
      </w:r>
      <w:r w:rsidR="00203969" w:rsidRPr="00D51536">
        <w:rPr>
          <w:rFonts w:ascii="Arial" w:eastAsia="SimSun" w:hAnsi="Arial" w:cs="Arial"/>
          <w:bCs/>
          <w:lang w:eastAsia="zh-CN"/>
        </w:rPr>
        <w:t>. U odnosu na 202</w:t>
      </w:r>
      <w:r w:rsidR="0048450D" w:rsidRPr="00D51536">
        <w:rPr>
          <w:rFonts w:ascii="Arial" w:eastAsia="SimSun" w:hAnsi="Arial" w:cs="Arial"/>
          <w:bCs/>
          <w:lang w:eastAsia="zh-CN"/>
        </w:rPr>
        <w:t>3</w:t>
      </w:r>
      <w:r w:rsidR="00203969" w:rsidRPr="00D51536">
        <w:rPr>
          <w:rFonts w:ascii="Arial" w:eastAsia="SimSun" w:hAnsi="Arial" w:cs="Arial"/>
          <w:bCs/>
          <w:lang w:eastAsia="zh-CN"/>
        </w:rPr>
        <w:t xml:space="preserve">. godinu izvršenje je </w:t>
      </w:r>
      <w:r w:rsidR="00FA1DB9" w:rsidRPr="00D51536">
        <w:rPr>
          <w:rFonts w:ascii="Arial" w:eastAsia="SimSun" w:hAnsi="Arial" w:cs="Arial"/>
          <w:bCs/>
          <w:lang w:eastAsia="zh-CN"/>
        </w:rPr>
        <w:t xml:space="preserve">veće za </w:t>
      </w:r>
      <w:r w:rsidR="00E1049C">
        <w:rPr>
          <w:rFonts w:ascii="Arial" w:eastAsia="SimSun" w:hAnsi="Arial" w:cs="Arial"/>
          <w:bCs/>
          <w:lang w:eastAsia="zh-CN"/>
        </w:rPr>
        <w:t xml:space="preserve">15,54 </w:t>
      </w:r>
      <w:r w:rsidR="00203969" w:rsidRPr="00D51536">
        <w:rPr>
          <w:rFonts w:ascii="Arial" w:eastAsia="SimSun" w:hAnsi="Arial" w:cs="Arial"/>
          <w:bCs/>
          <w:lang w:eastAsia="zh-CN"/>
        </w:rPr>
        <w:t xml:space="preserve">% zbog različite dinamike </w:t>
      </w:r>
      <w:r w:rsidR="004F697B">
        <w:rPr>
          <w:rFonts w:ascii="Arial" w:eastAsia="SimSun" w:hAnsi="Arial" w:cs="Arial"/>
          <w:bCs/>
          <w:lang w:eastAsia="zh-CN"/>
        </w:rPr>
        <w:t xml:space="preserve">i obujma </w:t>
      </w:r>
      <w:r w:rsidR="00203969" w:rsidRPr="00D51536">
        <w:rPr>
          <w:rFonts w:ascii="Arial" w:eastAsia="SimSun" w:hAnsi="Arial" w:cs="Arial"/>
          <w:bCs/>
          <w:lang w:eastAsia="zh-CN"/>
        </w:rPr>
        <w:t xml:space="preserve">ostvarivanja programa kao </w:t>
      </w:r>
      <w:r w:rsidR="00D51536" w:rsidRPr="00D51536">
        <w:rPr>
          <w:rFonts w:ascii="Arial" w:eastAsia="SimSun" w:hAnsi="Arial" w:cs="Arial"/>
          <w:bCs/>
          <w:lang w:eastAsia="zh-CN"/>
        </w:rPr>
        <w:t>i više ostvarenih prihoda od strane Ministarstva medija i kulture</w:t>
      </w:r>
      <w:r w:rsidR="00115BAC">
        <w:rPr>
          <w:rFonts w:ascii="Arial" w:eastAsia="SimSun" w:hAnsi="Arial" w:cs="Arial"/>
          <w:bCs/>
          <w:lang w:eastAsia="zh-CN"/>
        </w:rPr>
        <w:t xml:space="preserve"> (izvor 57</w:t>
      </w:r>
      <w:r w:rsidR="00115BAC" w:rsidRPr="00115BAC">
        <w:rPr>
          <w:rFonts w:ascii="Arial" w:eastAsia="SimSun" w:hAnsi="Arial" w:cs="Arial"/>
          <w:bCs/>
          <w:lang w:eastAsia="zh-CN"/>
        </w:rPr>
        <w:t>)</w:t>
      </w:r>
      <w:r w:rsidR="00E1049C">
        <w:rPr>
          <w:rFonts w:ascii="Arial" w:eastAsia="SimSun" w:hAnsi="Arial" w:cs="Arial"/>
          <w:bCs/>
          <w:lang w:eastAsia="zh-CN"/>
        </w:rPr>
        <w:t>.</w:t>
      </w:r>
    </w:p>
    <w:p w14:paraId="297E4B14" w14:textId="4638EF59" w:rsidR="008A4E90" w:rsidRPr="006238DE" w:rsidRDefault="004C129B" w:rsidP="007429AC">
      <w:pPr>
        <w:spacing w:after="0" w:line="240" w:lineRule="auto"/>
        <w:jc w:val="both"/>
        <w:rPr>
          <w:rFonts w:ascii="Arial" w:hAnsi="Arial" w:cs="Arial"/>
        </w:rPr>
      </w:pPr>
      <w:r w:rsidRPr="001F5321">
        <w:rPr>
          <w:rFonts w:ascii="Arial" w:eastAsia="SimSun" w:hAnsi="Arial" w:cs="Arial"/>
          <w:bCs/>
          <w:color w:val="FF0000"/>
          <w:lang w:eastAsia="zh-CN"/>
        </w:rPr>
        <w:t xml:space="preserve"> </w:t>
      </w:r>
      <w:r w:rsidR="00203969" w:rsidRPr="001F5321">
        <w:rPr>
          <w:rFonts w:ascii="Arial" w:eastAsia="SimSun" w:hAnsi="Arial" w:cs="Arial"/>
          <w:bCs/>
          <w:color w:val="FF0000"/>
          <w:lang w:eastAsia="zh-CN"/>
        </w:rPr>
        <w:tab/>
      </w:r>
      <w:r w:rsidR="00203969" w:rsidRPr="006238DE">
        <w:rPr>
          <w:rFonts w:ascii="Arial" w:eastAsia="SimSun" w:hAnsi="Arial" w:cs="Arial"/>
          <w:bCs/>
          <w:lang w:eastAsia="zh-CN"/>
        </w:rPr>
        <w:t>Prihodi po posebnim propisima, odnosno prihodi od ulaznica</w:t>
      </w:r>
      <w:r w:rsidR="006E3F82" w:rsidRPr="006238DE">
        <w:rPr>
          <w:rFonts w:ascii="Arial" w:eastAsia="SimSun" w:hAnsi="Arial" w:cs="Arial"/>
          <w:bCs/>
          <w:lang w:eastAsia="zh-CN"/>
        </w:rPr>
        <w:t xml:space="preserve"> </w:t>
      </w:r>
      <w:r w:rsidR="00115BAC" w:rsidRPr="006238DE">
        <w:rPr>
          <w:rFonts w:ascii="Arial" w:eastAsia="SimSun" w:hAnsi="Arial" w:cs="Arial"/>
          <w:bCs/>
          <w:lang w:eastAsia="zh-CN"/>
        </w:rPr>
        <w:t>(izvor 44)</w:t>
      </w:r>
      <w:r w:rsidR="008A4E90" w:rsidRPr="006238DE">
        <w:rPr>
          <w:rFonts w:ascii="Arial" w:eastAsia="SimSun" w:hAnsi="Arial" w:cs="Arial"/>
          <w:bCs/>
          <w:lang w:eastAsia="zh-CN"/>
        </w:rPr>
        <w:t xml:space="preserve"> ostvareni su </w:t>
      </w:r>
      <w:r w:rsidR="006E3F82" w:rsidRPr="006238DE">
        <w:rPr>
          <w:rFonts w:ascii="Arial" w:eastAsia="SimSun" w:hAnsi="Arial" w:cs="Arial"/>
          <w:bCs/>
          <w:lang w:eastAsia="zh-CN"/>
        </w:rPr>
        <w:t xml:space="preserve">u </w:t>
      </w:r>
      <w:r w:rsidR="008A4E90" w:rsidRPr="006238DE">
        <w:rPr>
          <w:rFonts w:ascii="Arial" w:eastAsia="SimSun" w:hAnsi="Arial" w:cs="Arial"/>
          <w:bCs/>
          <w:lang w:eastAsia="zh-CN"/>
        </w:rPr>
        <w:t xml:space="preserve">iznosu </w:t>
      </w:r>
      <w:r w:rsidR="00E1049C">
        <w:rPr>
          <w:rFonts w:ascii="Arial" w:eastAsia="SimSun" w:hAnsi="Arial" w:cs="Arial"/>
          <w:bCs/>
          <w:lang w:eastAsia="zh-CN"/>
        </w:rPr>
        <w:t>119.127,00</w:t>
      </w:r>
      <w:r w:rsidR="008A4E90" w:rsidRPr="006238DE">
        <w:rPr>
          <w:rFonts w:ascii="Arial" w:eastAsia="SimSun" w:hAnsi="Arial" w:cs="Arial"/>
          <w:bCs/>
          <w:lang w:eastAsia="zh-CN"/>
        </w:rPr>
        <w:t xml:space="preserve"> eura ili </w:t>
      </w:r>
      <w:r w:rsidR="00E1049C">
        <w:rPr>
          <w:rFonts w:ascii="Arial" w:eastAsia="SimSun" w:hAnsi="Arial" w:cs="Arial"/>
          <w:bCs/>
          <w:lang w:eastAsia="zh-CN"/>
        </w:rPr>
        <w:t xml:space="preserve">22,66 </w:t>
      </w:r>
      <w:r w:rsidR="008A4E90" w:rsidRPr="006238DE">
        <w:rPr>
          <w:rFonts w:ascii="Arial" w:eastAsia="SimSun" w:hAnsi="Arial" w:cs="Arial"/>
          <w:bCs/>
          <w:lang w:eastAsia="zh-CN"/>
        </w:rPr>
        <w:t>%</w:t>
      </w:r>
      <w:r w:rsidR="00E1049C">
        <w:rPr>
          <w:rFonts w:ascii="Arial" w:eastAsia="SimSun" w:hAnsi="Arial" w:cs="Arial"/>
          <w:bCs/>
          <w:lang w:eastAsia="zh-CN"/>
        </w:rPr>
        <w:t xml:space="preserve"> više</w:t>
      </w:r>
      <w:r w:rsidR="008A4E90" w:rsidRPr="006238DE">
        <w:rPr>
          <w:rFonts w:ascii="Arial" w:eastAsia="SimSun" w:hAnsi="Arial" w:cs="Arial"/>
          <w:bCs/>
          <w:lang w:eastAsia="zh-CN"/>
        </w:rPr>
        <w:t xml:space="preserve"> u odnosu na </w:t>
      </w:r>
      <w:r w:rsidR="005E7AB9">
        <w:rPr>
          <w:rFonts w:ascii="Arial" w:eastAsia="SimSun" w:hAnsi="Arial" w:cs="Arial"/>
          <w:bCs/>
          <w:lang w:eastAsia="zh-CN"/>
        </w:rPr>
        <w:t>godišnji</w:t>
      </w:r>
      <w:r w:rsidR="00E1049C">
        <w:rPr>
          <w:rFonts w:ascii="Arial" w:eastAsia="SimSun" w:hAnsi="Arial" w:cs="Arial"/>
          <w:bCs/>
          <w:lang w:eastAsia="zh-CN"/>
        </w:rPr>
        <w:t xml:space="preserve"> plan</w:t>
      </w:r>
      <w:r w:rsidR="008A4E90" w:rsidRPr="006238DE">
        <w:rPr>
          <w:rFonts w:ascii="Arial" w:eastAsia="SimSun" w:hAnsi="Arial" w:cs="Arial"/>
          <w:bCs/>
          <w:lang w:eastAsia="zh-CN"/>
        </w:rPr>
        <w:t xml:space="preserve"> za 2024. godinu</w:t>
      </w:r>
      <w:r w:rsidR="00722071">
        <w:rPr>
          <w:rFonts w:ascii="Arial" w:eastAsia="SimSun" w:hAnsi="Arial" w:cs="Arial"/>
          <w:bCs/>
          <w:lang w:eastAsia="zh-CN"/>
        </w:rPr>
        <w:t xml:space="preserve"> što je uvjetovano velikom potražnjom za </w:t>
      </w:r>
      <w:r w:rsidR="005620F8">
        <w:rPr>
          <w:rFonts w:ascii="Arial" w:eastAsia="SimSun" w:hAnsi="Arial" w:cs="Arial"/>
          <w:bCs/>
          <w:lang w:eastAsia="zh-CN"/>
        </w:rPr>
        <w:t>našim repriznim programima krajem 2024. godine</w:t>
      </w:r>
      <w:r w:rsidR="008A4E90" w:rsidRPr="006238DE">
        <w:rPr>
          <w:rFonts w:ascii="Arial" w:eastAsia="SimSun" w:hAnsi="Arial" w:cs="Arial"/>
          <w:bCs/>
          <w:lang w:eastAsia="zh-CN"/>
        </w:rPr>
        <w:t xml:space="preserve">. U </w:t>
      </w:r>
      <w:r w:rsidR="006E3F82" w:rsidRPr="006238DE">
        <w:rPr>
          <w:rFonts w:ascii="Arial" w:eastAsia="SimSun" w:hAnsi="Arial" w:cs="Arial"/>
          <w:bCs/>
          <w:lang w:eastAsia="zh-CN"/>
        </w:rPr>
        <w:t>odnosu na izvršenje I-</w:t>
      </w:r>
      <w:r w:rsidR="00E1049C">
        <w:rPr>
          <w:rFonts w:ascii="Arial" w:eastAsia="SimSun" w:hAnsi="Arial" w:cs="Arial"/>
          <w:bCs/>
          <w:lang w:eastAsia="zh-CN"/>
        </w:rPr>
        <w:t>X</w:t>
      </w:r>
      <w:r w:rsidR="006E3F82" w:rsidRPr="006238DE">
        <w:rPr>
          <w:rFonts w:ascii="Arial" w:eastAsia="SimSun" w:hAnsi="Arial" w:cs="Arial"/>
          <w:bCs/>
          <w:lang w:eastAsia="zh-CN"/>
        </w:rPr>
        <w:t>I</w:t>
      </w:r>
      <w:r w:rsidR="00E1049C">
        <w:rPr>
          <w:rFonts w:ascii="Arial" w:eastAsia="SimSun" w:hAnsi="Arial" w:cs="Arial"/>
          <w:bCs/>
          <w:lang w:eastAsia="zh-CN"/>
        </w:rPr>
        <w:t>I</w:t>
      </w:r>
      <w:r w:rsidR="006E3F82" w:rsidRPr="006238DE">
        <w:rPr>
          <w:rFonts w:ascii="Arial" w:eastAsia="SimSun" w:hAnsi="Arial" w:cs="Arial"/>
          <w:bCs/>
          <w:lang w:eastAsia="zh-CN"/>
        </w:rPr>
        <w:t xml:space="preserve"> 202</w:t>
      </w:r>
      <w:r w:rsidR="006A4836">
        <w:rPr>
          <w:rFonts w:ascii="Arial" w:eastAsia="SimSun" w:hAnsi="Arial" w:cs="Arial"/>
          <w:bCs/>
          <w:lang w:eastAsia="zh-CN"/>
        </w:rPr>
        <w:t>3</w:t>
      </w:r>
      <w:r w:rsidR="006E3F82" w:rsidRPr="006238DE">
        <w:rPr>
          <w:rFonts w:ascii="Arial" w:eastAsia="SimSun" w:hAnsi="Arial" w:cs="Arial"/>
          <w:bCs/>
          <w:lang w:eastAsia="zh-CN"/>
        </w:rPr>
        <w:t xml:space="preserve">. </w:t>
      </w:r>
      <w:r w:rsidR="008A4E90" w:rsidRPr="006238DE">
        <w:rPr>
          <w:rFonts w:ascii="Arial" w:hAnsi="Arial" w:cs="Arial"/>
        </w:rPr>
        <w:t xml:space="preserve">godine prihodi od ulaznica </w:t>
      </w:r>
      <w:r w:rsidR="00E1049C">
        <w:rPr>
          <w:rFonts w:ascii="Arial" w:hAnsi="Arial" w:cs="Arial"/>
        </w:rPr>
        <w:t xml:space="preserve">ostvareni </w:t>
      </w:r>
      <w:r w:rsidR="006A4836">
        <w:rPr>
          <w:rFonts w:ascii="Arial" w:hAnsi="Arial" w:cs="Arial"/>
        </w:rPr>
        <w:t>u 2024. godini os</w:t>
      </w:r>
      <w:r w:rsidR="00172896">
        <w:rPr>
          <w:rFonts w:ascii="Arial" w:hAnsi="Arial" w:cs="Arial"/>
        </w:rPr>
        <w:t>t</w:t>
      </w:r>
      <w:r w:rsidR="006A4836">
        <w:rPr>
          <w:rFonts w:ascii="Arial" w:hAnsi="Arial" w:cs="Arial"/>
        </w:rPr>
        <w:t>vareni su na istoj razini.</w:t>
      </w:r>
    </w:p>
    <w:p w14:paraId="5C84831B" w14:textId="7157DD49" w:rsidR="00203969" w:rsidRPr="00A95599" w:rsidRDefault="00203969" w:rsidP="00203969">
      <w:pPr>
        <w:spacing w:after="0" w:line="240" w:lineRule="auto"/>
        <w:jc w:val="both"/>
        <w:rPr>
          <w:rFonts w:ascii="Arial" w:eastAsia="SimSun" w:hAnsi="Arial" w:cs="Arial"/>
          <w:bCs/>
          <w:lang w:eastAsia="zh-CN"/>
        </w:rPr>
      </w:pPr>
      <w:r w:rsidRPr="00DC0376">
        <w:rPr>
          <w:rFonts w:ascii="Arial" w:eastAsia="SimSun" w:hAnsi="Arial" w:cs="Arial"/>
          <w:bCs/>
          <w:lang w:eastAsia="zh-CN"/>
        </w:rPr>
        <w:tab/>
        <w:t>Prihodi od prodaje proizvoda i robe te pruženih usluga i prihodi od donacija</w:t>
      </w:r>
      <w:r w:rsidR="006E3F82" w:rsidRPr="00DC0376">
        <w:rPr>
          <w:rFonts w:ascii="Arial" w:eastAsia="SimSun" w:hAnsi="Arial" w:cs="Arial"/>
          <w:bCs/>
          <w:lang w:eastAsia="zh-CN"/>
        </w:rPr>
        <w:t xml:space="preserve"> </w:t>
      </w:r>
      <w:r w:rsidR="00047CD7" w:rsidRPr="00DC0376">
        <w:rPr>
          <w:rFonts w:ascii="Arial" w:eastAsia="SimSun" w:hAnsi="Arial" w:cs="Arial"/>
          <w:bCs/>
          <w:lang w:eastAsia="zh-CN"/>
        </w:rPr>
        <w:t>te povrati po protes</w:t>
      </w:r>
      <w:r w:rsidR="00A95599">
        <w:rPr>
          <w:rFonts w:ascii="Arial" w:eastAsia="SimSun" w:hAnsi="Arial" w:cs="Arial"/>
          <w:bCs/>
          <w:lang w:eastAsia="zh-CN"/>
        </w:rPr>
        <w:t>t</w:t>
      </w:r>
      <w:r w:rsidR="00047CD7" w:rsidRPr="00DC0376">
        <w:rPr>
          <w:rFonts w:ascii="Arial" w:eastAsia="SimSun" w:hAnsi="Arial" w:cs="Arial"/>
          <w:bCs/>
          <w:lang w:eastAsia="zh-CN"/>
        </w:rPr>
        <w:t>nim jamstvima</w:t>
      </w:r>
      <w:r w:rsidR="00115BAC">
        <w:rPr>
          <w:rFonts w:ascii="Arial" w:eastAsia="SimSun" w:hAnsi="Arial" w:cs="Arial"/>
          <w:bCs/>
          <w:lang w:eastAsia="zh-CN"/>
        </w:rPr>
        <w:t xml:space="preserve"> (izvor 31)</w:t>
      </w:r>
      <w:r w:rsidR="00047CD7" w:rsidRPr="00DC0376">
        <w:rPr>
          <w:rFonts w:ascii="Arial" w:eastAsia="SimSun" w:hAnsi="Arial" w:cs="Arial"/>
          <w:bCs/>
          <w:lang w:eastAsia="zh-CN"/>
        </w:rPr>
        <w:t xml:space="preserve"> </w:t>
      </w:r>
      <w:r w:rsidR="006E3F82" w:rsidRPr="00DC0376">
        <w:rPr>
          <w:rFonts w:ascii="Arial" w:eastAsia="SimSun" w:hAnsi="Arial" w:cs="Arial"/>
          <w:bCs/>
          <w:lang w:eastAsia="zh-CN"/>
        </w:rPr>
        <w:t>u razdoblju I-</w:t>
      </w:r>
      <w:r w:rsidR="006A4836">
        <w:rPr>
          <w:rFonts w:ascii="Arial" w:eastAsia="SimSun" w:hAnsi="Arial" w:cs="Arial"/>
          <w:bCs/>
          <w:lang w:eastAsia="zh-CN"/>
        </w:rPr>
        <w:t>XII</w:t>
      </w:r>
      <w:r w:rsidR="006E3F82" w:rsidRPr="00DC0376">
        <w:rPr>
          <w:rFonts w:ascii="Arial" w:eastAsia="SimSun" w:hAnsi="Arial" w:cs="Arial"/>
          <w:bCs/>
          <w:lang w:eastAsia="zh-CN"/>
        </w:rPr>
        <w:t xml:space="preserve"> 202</w:t>
      </w:r>
      <w:r w:rsidR="00047CD7" w:rsidRPr="00DC0376">
        <w:rPr>
          <w:rFonts w:ascii="Arial" w:eastAsia="SimSun" w:hAnsi="Arial" w:cs="Arial"/>
          <w:bCs/>
          <w:lang w:eastAsia="zh-CN"/>
        </w:rPr>
        <w:t>4</w:t>
      </w:r>
      <w:r w:rsidR="006E3F82" w:rsidRPr="00DC0376">
        <w:rPr>
          <w:rFonts w:ascii="Arial" w:eastAsia="SimSun" w:hAnsi="Arial" w:cs="Arial"/>
          <w:bCs/>
          <w:lang w:eastAsia="zh-CN"/>
        </w:rPr>
        <w:t xml:space="preserve">. </w:t>
      </w:r>
      <w:r w:rsidR="00047CD7" w:rsidRPr="00DC0376">
        <w:rPr>
          <w:rFonts w:ascii="Arial" w:eastAsia="SimSun" w:hAnsi="Arial" w:cs="Arial"/>
          <w:bCs/>
          <w:lang w:eastAsia="zh-CN"/>
        </w:rPr>
        <w:t xml:space="preserve">godine </w:t>
      </w:r>
      <w:r w:rsidRPr="00DC0376">
        <w:rPr>
          <w:rFonts w:ascii="Arial" w:eastAsia="SimSun" w:hAnsi="Arial" w:cs="Arial"/>
          <w:bCs/>
          <w:lang w:eastAsia="zh-CN"/>
        </w:rPr>
        <w:t xml:space="preserve">ostvareni su u iznosu </w:t>
      </w:r>
      <w:r w:rsidR="00047CD7" w:rsidRPr="00DC0376">
        <w:rPr>
          <w:rFonts w:ascii="Arial" w:eastAsia="SimSun" w:hAnsi="Arial" w:cs="Arial"/>
          <w:bCs/>
          <w:lang w:eastAsia="zh-CN"/>
        </w:rPr>
        <w:t>1</w:t>
      </w:r>
      <w:r w:rsidR="004D44AE">
        <w:rPr>
          <w:rFonts w:ascii="Arial" w:eastAsia="SimSun" w:hAnsi="Arial" w:cs="Arial"/>
          <w:bCs/>
          <w:lang w:eastAsia="zh-CN"/>
        </w:rPr>
        <w:t>.581,81</w:t>
      </w:r>
      <w:r w:rsidR="006E3F82" w:rsidRPr="00DC0376">
        <w:rPr>
          <w:rFonts w:ascii="Arial" w:eastAsia="SimSun" w:hAnsi="Arial" w:cs="Arial"/>
          <w:bCs/>
          <w:lang w:eastAsia="zh-CN"/>
        </w:rPr>
        <w:t xml:space="preserve"> eura</w:t>
      </w:r>
      <w:r w:rsidRPr="00DC0376">
        <w:rPr>
          <w:rFonts w:ascii="Arial" w:eastAsia="SimSun" w:hAnsi="Arial" w:cs="Arial"/>
          <w:bCs/>
          <w:lang w:eastAsia="zh-CN"/>
        </w:rPr>
        <w:t xml:space="preserve"> ili</w:t>
      </w:r>
      <w:r w:rsidR="006E3F82" w:rsidRPr="00DC0376">
        <w:rPr>
          <w:rFonts w:ascii="Arial" w:eastAsia="SimSun" w:hAnsi="Arial" w:cs="Arial"/>
          <w:bCs/>
          <w:lang w:eastAsia="zh-CN"/>
        </w:rPr>
        <w:t xml:space="preserve"> </w:t>
      </w:r>
      <w:r w:rsidR="00153DEA">
        <w:rPr>
          <w:rFonts w:ascii="Arial" w:eastAsia="SimSun" w:hAnsi="Arial" w:cs="Arial"/>
          <w:bCs/>
          <w:lang w:eastAsia="zh-CN"/>
        </w:rPr>
        <w:t>58,</w:t>
      </w:r>
      <w:r w:rsidR="002F27F2">
        <w:rPr>
          <w:rFonts w:ascii="Arial" w:eastAsia="SimSun" w:hAnsi="Arial" w:cs="Arial"/>
          <w:bCs/>
          <w:lang w:eastAsia="zh-CN"/>
        </w:rPr>
        <w:t>5</w:t>
      </w:r>
      <w:r w:rsidR="00153DEA">
        <w:rPr>
          <w:rFonts w:ascii="Arial" w:eastAsia="SimSun" w:hAnsi="Arial" w:cs="Arial"/>
          <w:bCs/>
          <w:lang w:eastAsia="zh-CN"/>
        </w:rPr>
        <w:t xml:space="preserve">9 </w:t>
      </w:r>
      <w:r w:rsidRPr="00DC0376">
        <w:rPr>
          <w:rFonts w:ascii="Arial" w:eastAsia="SimSun" w:hAnsi="Arial" w:cs="Arial"/>
          <w:bCs/>
          <w:lang w:eastAsia="zh-CN"/>
        </w:rPr>
        <w:t xml:space="preserve">% </w:t>
      </w:r>
      <w:r w:rsidR="005E7AB9">
        <w:rPr>
          <w:rFonts w:ascii="Arial" w:eastAsia="SimSun" w:hAnsi="Arial" w:cs="Arial"/>
          <w:bCs/>
          <w:lang w:eastAsia="zh-CN"/>
        </w:rPr>
        <w:t>godišnjeg</w:t>
      </w:r>
      <w:r w:rsidR="004D44AE">
        <w:rPr>
          <w:rFonts w:ascii="Arial" w:eastAsia="SimSun" w:hAnsi="Arial" w:cs="Arial"/>
          <w:bCs/>
          <w:lang w:eastAsia="zh-CN"/>
        </w:rPr>
        <w:t xml:space="preserve"> plana</w:t>
      </w:r>
      <w:r w:rsidR="00047CD7" w:rsidRPr="00DC0376">
        <w:rPr>
          <w:rFonts w:ascii="Arial" w:eastAsia="SimSun" w:hAnsi="Arial" w:cs="Arial"/>
          <w:bCs/>
          <w:lang w:eastAsia="zh-CN"/>
        </w:rPr>
        <w:t xml:space="preserve"> za 2024. godinu</w:t>
      </w:r>
      <w:r w:rsidRPr="00DC0376">
        <w:rPr>
          <w:rFonts w:ascii="Arial" w:eastAsia="SimSun" w:hAnsi="Arial" w:cs="Arial"/>
          <w:bCs/>
          <w:lang w:eastAsia="zh-CN"/>
        </w:rPr>
        <w:t xml:space="preserve">. </w:t>
      </w:r>
      <w:bookmarkStart w:id="3" w:name="_Hlk193269933"/>
      <w:r w:rsidR="006E3F82" w:rsidRPr="00DC0376">
        <w:rPr>
          <w:rFonts w:ascii="Arial" w:eastAsia="SimSun" w:hAnsi="Arial" w:cs="Arial"/>
          <w:bCs/>
          <w:lang w:eastAsia="zh-CN"/>
        </w:rPr>
        <w:t xml:space="preserve">Prihodi su </w:t>
      </w:r>
      <w:r w:rsidR="00DC0376">
        <w:rPr>
          <w:rFonts w:ascii="Arial" w:eastAsia="SimSun" w:hAnsi="Arial" w:cs="Arial"/>
          <w:bCs/>
          <w:lang w:eastAsia="zh-CN"/>
        </w:rPr>
        <w:t>manje</w:t>
      </w:r>
      <w:r w:rsidR="006E3F82" w:rsidRPr="00DC0376">
        <w:rPr>
          <w:rFonts w:ascii="Arial" w:eastAsia="SimSun" w:hAnsi="Arial" w:cs="Arial"/>
          <w:bCs/>
          <w:lang w:eastAsia="zh-CN"/>
        </w:rPr>
        <w:t xml:space="preserve"> ostvare</w:t>
      </w:r>
      <w:r w:rsidR="005107CF" w:rsidRPr="00DC0376">
        <w:rPr>
          <w:rFonts w:ascii="Arial" w:eastAsia="SimSun" w:hAnsi="Arial" w:cs="Arial"/>
          <w:bCs/>
          <w:lang w:eastAsia="zh-CN"/>
        </w:rPr>
        <w:t>n</w:t>
      </w:r>
      <w:r w:rsidR="006E3F82" w:rsidRPr="00DC0376">
        <w:rPr>
          <w:rFonts w:ascii="Arial" w:eastAsia="SimSun" w:hAnsi="Arial" w:cs="Arial"/>
          <w:bCs/>
          <w:lang w:eastAsia="zh-CN"/>
        </w:rPr>
        <w:t xml:space="preserve">i </w:t>
      </w:r>
      <w:r w:rsidR="00DC0376">
        <w:rPr>
          <w:rFonts w:ascii="Arial" w:eastAsia="SimSun" w:hAnsi="Arial" w:cs="Arial"/>
          <w:bCs/>
          <w:lang w:eastAsia="zh-CN"/>
        </w:rPr>
        <w:t xml:space="preserve">u odnosu na </w:t>
      </w:r>
      <w:r w:rsidR="005E7AB9">
        <w:rPr>
          <w:rFonts w:ascii="Arial" w:eastAsia="SimSun" w:hAnsi="Arial" w:cs="Arial"/>
          <w:bCs/>
          <w:lang w:eastAsia="zh-CN"/>
        </w:rPr>
        <w:t xml:space="preserve">godišnji </w:t>
      </w:r>
      <w:r w:rsidR="00153DEA">
        <w:rPr>
          <w:rFonts w:ascii="Arial" w:eastAsia="SimSun" w:hAnsi="Arial" w:cs="Arial"/>
          <w:bCs/>
          <w:lang w:eastAsia="zh-CN"/>
        </w:rPr>
        <w:t>plan poradi smanjenja broja radionica</w:t>
      </w:r>
      <w:bookmarkEnd w:id="3"/>
      <w:r w:rsidR="002F27F2">
        <w:rPr>
          <w:rFonts w:ascii="Arial" w:eastAsia="SimSun" w:hAnsi="Arial" w:cs="Arial"/>
          <w:bCs/>
          <w:lang w:eastAsia="zh-CN"/>
        </w:rPr>
        <w:t>.</w:t>
      </w:r>
      <w:r w:rsidR="00153DEA">
        <w:rPr>
          <w:rFonts w:ascii="Arial" w:eastAsia="SimSun" w:hAnsi="Arial" w:cs="Arial"/>
          <w:bCs/>
          <w:lang w:eastAsia="zh-CN"/>
        </w:rPr>
        <w:t xml:space="preserve"> </w:t>
      </w:r>
      <w:r w:rsidR="00A95599" w:rsidRPr="00DC0376">
        <w:rPr>
          <w:rFonts w:ascii="Arial" w:eastAsia="SimSun" w:hAnsi="Arial" w:cs="Arial"/>
          <w:bCs/>
          <w:lang w:eastAsia="zh-CN"/>
        </w:rPr>
        <w:t xml:space="preserve">U odnosu na 2023. godinu </w:t>
      </w:r>
      <w:r w:rsidR="000B35D0">
        <w:rPr>
          <w:rFonts w:ascii="Arial" w:eastAsia="SimSun" w:hAnsi="Arial" w:cs="Arial"/>
          <w:bCs/>
          <w:lang w:eastAsia="zh-CN"/>
        </w:rPr>
        <w:t xml:space="preserve">prihodi su </w:t>
      </w:r>
      <w:r w:rsidR="00153DEA">
        <w:rPr>
          <w:rFonts w:ascii="Arial" w:eastAsia="SimSun" w:hAnsi="Arial" w:cs="Arial"/>
          <w:bCs/>
          <w:lang w:eastAsia="zh-CN"/>
        </w:rPr>
        <w:t>manji</w:t>
      </w:r>
      <w:r w:rsidR="00A95599">
        <w:rPr>
          <w:rFonts w:ascii="Arial" w:eastAsia="SimSun" w:hAnsi="Arial" w:cs="Arial"/>
          <w:bCs/>
          <w:lang w:eastAsia="zh-CN"/>
        </w:rPr>
        <w:t xml:space="preserve"> </w:t>
      </w:r>
      <w:r w:rsidR="00A95599" w:rsidRPr="00DC0376">
        <w:rPr>
          <w:rFonts w:ascii="Arial" w:eastAsia="SimSun" w:hAnsi="Arial" w:cs="Arial"/>
          <w:bCs/>
          <w:lang w:eastAsia="zh-CN"/>
        </w:rPr>
        <w:t xml:space="preserve"> za</w:t>
      </w:r>
      <w:r w:rsidR="00A95599">
        <w:rPr>
          <w:rFonts w:ascii="Arial" w:eastAsia="SimSun" w:hAnsi="Arial" w:cs="Arial"/>
          <w:bCs/>
          <w:lang w:eastAsia="zh-CN"/>
        </w:rPr>
        <w:t xml:space="preserve"> </w:t>
      </w:r>
      <w:r w:rsidR="00153DEA">
        <w:rPr>
          <w:rFonts w:ascii="Arial" w:eastAsia="SimSun" w:hAnsi="Arial" w:cs="Arial"/>
          <w:bCs/>
          <w:lang w:eastAsia="zh-CN"/>
        </w:rPr>
        <w:t xml:space="preserve">72,51 </w:t>
      </w:r>
      <w:r w:rsidR="00A95599">
        <w:rPr>
          <w:rFonts w:ascii="Arial" w:eastAsia="SimSun" w:hAnsi="Arial" w:cs="Arial"/>
          <w:bCs/>
          <w:lang w:eastAsia="zh-CN"/>
        </w:rPr>
        <w:t xml:space="preserve">% zbog </w:t>
      </w:r>
      <w:r w:rsidR="00153DEA">
        <w:rPr>
          <w:rFonts w:ascii="Arial" w:eastAsia="SimSun" w:hAnsi="Arial" w:cs="Arial"/>
          <w:bCs/>
          <w:lang w:eastAsia="zh-CN"/>
        </w:rPr>
        <w:t>manje održanih radionica tijekom 2024. godine</w:t>
      </w:r>
      <w:r w:rsidR="002F27F2">
        <w:rPr>
          <w:rFonts w:ascii="Arial" w:eastAsia="SimSun" w:hAnsi="Arial" w:cs="Arial"/>
          <w:bCs/>
          <w:lang w:eastAsia="zh-CN"/>
        </w:rPr>
        <w:t xml:space="preserve"> </w:t>
      </w:r>
      <w:r w:rsidR="00034993">
        <w:rPr>
          <w:rFonts w:ascii="Arial" w:eastAsia="SimSun" w:hAnsi="Arial" w:cs="Arial"/>
          <w:bCs/>
          <w:lang w:eastAsia="zh-CN"/>
        </w:rPr>
        <w:t xml:space="preserve"> te u 2024. godini nije bilo </w:t>
      </w:r>
      <w:r w:rsidR="002F27F2">
        <w:rPr>
          <w:rFonts w:ascii="Arial" w:eastAsia="SimSun" w:hAnsi="Arial" w:cs="Arial"/>
          <w:bCs/>
          <w:lang w:eastAsia="zh-CN"/>
        </w:rPr>
        <w:t>donacije</w:t>
      </w:r>
      <w:r w:rsidR="00153DEA">
        <w:rPr>
          <w:rFonts w:ascii="Arial" w:eastAsia="SimSun" w:hAnsi="Arial" w:cs="Arial"/>
          <w:bCs/>
          <w:lang w:eastAsia="zh-CN"/>
        </w:rPr>
        <w:t>.</w:t>
      </w:r>
    </w:p>
    <w:p w14:paraId="62A68CC1" w14:textId="092D5E54" w:rsidR="00203969" w:rsidRDefault="00A95599" w:rsidP="00A95599">
      <w:pPr>
        <w:spacing w:after="0" w:line="240" w:lineRule="auto"/>
        <w:jc w:val="both"/>
        <w:rPr>
          <w:rFonts w:ascii="Arial" w:eastAsia="SimSun" w:hAnsi="Arial" w:cs="Arial"/>
          <w:bCs/>
          <w:lang w:eastAsia="zh-CN"/>
        </w:rPr>
      </w:pPr>
      <w:r>
        <w:rPr>
          <w:rFonts w:ascii="Arial" w:eastAsia="SimSun" w:hAnsi="Arial" w:cs="Arial"/>
          <w:bCs/>
          <w:lang w:eastAsia="zh-CN"/>
        </w:rPr>
        <w:t xml:space="preserve">            </w:t>
      </w:r>
      <w:r w:rsidR="00203969" w:rsidRPr="00B26D7A">
        <w:rPr>
          <w:rFonts w:ascii="Arial" w:eastAsia="SimSun" w:hAnsi="Arial" w:cs="Arial"/>
          <w:bCs/>
          <w:lang w:eastAsia="zh-CN"/>
        </w:rPr>
        <w:t>Prihodi iz nadležnog proračuna</w:t>
      </w:r>
      <w:r w:rsidR="00115BAC">
        <w:rPr>
          <w:rFonts w:ascii="Arial" w:eastAsia="SimSun" w:hAnsi="Arial" w:cs="Arial"/>
          <w:bCs/>
          <w:lang w:eastAsia="zh-CN"/>
        </w:rPr>
        <w:t xml:space="preserve"> (izvor 11)</w:t>
      </w:r>
      <w:r w:rsidR="00203969" w:rsidRPr="00B26D7A">
        <w:rPr>
          <w:rFonts w:ascii="Arial" w:eastAsia="SimSun" w:hAnsi="Arial" w:cs="Arial"/>
          <w:bCs/>
          <w:lang w:eastAsia="zh-CN"/>
        </w:rPr>
        <w:t xml:space="preserve"> ostvareni su u iznosu od </w:t>
      </w:r>
      <w:r w:rsidR="0041060D">
        <w:rPr>
          <w:rFonts w:ascii="Arial" w:eastAsia="SimSun" w:hAnsi="Arial" w:cs="Arial"/>
          <w:bCs/>
          <w:lang w:eastAsia="zh-CN"/>
        </w:rPr>
        <w:t>757.878,41</w:t>
      </w:r>
      <w:r w:rsidR="00E03183" w:rsidRPr="00B26D7A">
        <w:rPr>
          <w:rFonts w:ascii="Arial" w:eastAsia="SimSun" w:hAnsi="Arial" w:cs="Arial"/>
          <w:bCs/>
          <w:lang w:eastAsia="zh-CN"/>
        </w:rPr>
        <w:t xml:space="preserve"> eura</w:t>
      </w:r>
      <w:r w:rsidR="00203969" w:rsidRPr="00B26D7A">
        <w:rPr>
          <w:rFonts w:ascii="Arial" w:eastAsia="SimSun" w:hAnsi="Arial" w:cs="Arial"/>
          <w:bCs/>
          <w:lang w:eastAsia="zh-CN"/>
        </w:rPr>
        <w:t xml:space="preserve"> ili </w:t>
      </w:r>
      <w:r w:rsidR="0041060D">
        <w:rPr>
          <w:rFonts w:ascii="Arial" w:eastAsia="SimSun" w:hAnsi="Arial" w:cs="Arial"/>
          <w:bCs/>
          <w:lang w:eastAsia="zh-CN"/>
        </w:rPr>
        <w:t>90,71</w:t>
      </w:r>
      <w:r w:rsidR="00203969" w:rsidRPr="00B26D7A">
        <w:rPr>
          <w:rFonts w:ascii="Arial" w:eastAsia="SimSun" w:hAnsi="Arial" w:cs="Arial"/>
          <w:bCs/>
          <w:lang w:eastAsia="zh-CN"/>
        </w:rPr>
        <w:t xml:space="preserve">% </w:t>
      </w:r>
      <w:r w:rsidR="005E7AB9">
        <w:rPr>
          <w:rFonts w:ascii="Arial" w:eastAsia="SimSun" w:hAnsi="Arial" w:cs="Arial"/>
          <w:bCs/>
          <w:lang w:eastAsia="zh-CN"/>
        </w:rPr>
        <w:t>godišnjeg</w:t>
      </w:r>
      <w:r w:rsidR="0041060D">
        <w:rPr>
          <w:rFonts w:ascii="Arial" w:eastAsia="SimSun" w:hAnsi="Arial" w:cs="Arial"/>
          <w:bCs/>
          <w:lang w:eastAsia="zh-CN"/>
        </w:rPr>
        <w:t xml:space="preserve"> plana</w:t>
      </w:r>
      <w:r w:rsidR="00DC0376" w:rsidRPr="00B26D7A">
        <w:rPr>
          <w:rFonts w:ascii="Arial" w:eastAsia="SimSun" w:hAnsi="Arial" w:cs="Arial"/>
          <w:bCs/>
          <w:lang w:eastAsia="zh-CN"/>
        </w:rPr>
        <w:t xml:space="preserve"> za 2024. godinu.</w:t>
      </w:r>
      <w:r>
        <w:rPr>
          <w:rFonts w:ascii="Arial" w:eastAsia="SimSun" w:hAnsi="Arial" w:cs="Arial"/>
          <w:bCs/>
          <w:lang w:eastAsia="zh-CN"/>
        </w:rPr>
        <w:t xml:space="preserve"> </w:t>
      </w:r>
      <w:r w:rsidR="00203969" w:rsidRPr="00B26D7A">
        <w:rPr>
          <w:rFonts w:ascii="Arial" w:eastAsia="SimSun" w:hAnsi="Arial" w:cs="Arial"/>
          <w:bCs/>
          <w:lang w:eastAsia="zh-CN"/>
        </w:rPr>
        <w:t xml:space="preserve">U odnosu na </w:t>
      </w:r>
      <w:r w:rsidR="00E03183" w:rsidRPr="00B26D7A">
        <w:rPr>
          <w:rFonts w:ascii="Arial" w:eastAsia="SimSun" w:hAnsi="Arial" w:cs="Arial"/>
          <w:bCs/>
          <w:lang w:eastAsia="zh-CN"/>
        </w:rPr>
        <w:t xml:space="preserve">isto razdoblje </w:t>
      </w:r>
      <w:r w:rsidR="00203969" w:rsidRPr="00B26D7A">
        <w:rPr>
          <w:rFonts w:ascii="Arial" w:eastAsia="SimSun" w:hAnsi="Arial" w:cs="Arial"/>
          <w:bCs/>
          <w:lang w:eastAsia="zh-CN"/>
        </w:rPr>
        <w:t>202</w:t>
      </w:r>
      <w:r w:rsidR="00DC0376" w:rsidRPr="00B26D7A">
        <w:rPr>
          <w:rFonts w:ascii="Arial" w:eastAsia="SimSun" w:hAnsi="Arial" w:cs="Arial"/>
          <w:bCs/>
          <w:lang w:eastAsia="zh-CN"/>
        </w:rPr>
        <w:t>3</w:t>
      </w:r>
      <w:r w:rsidR="00203969" w:rsidRPr="00B26D7A">
        <w:rPr>
          <w:rFonts w:ascii="Arial" w:eastAsia="SimSun" w:hAnsi="Arial" w:cs="Arial"/>
          <w:bCs/>
          <w:lang w:eastAsia="zh-CN"/>
        </w:rPr>
        <w:t xml:space="preserve">. izvršenje </w:t>
      </w:r>
      <w:r w:rsidR="006724F7">
        <w:rPr>
          <w:rFonts w:ascii="Arial" w:eastAsia="SimSun" w:hAnsi="Arial" w:cs="Arial"/>
          <w:bCs/>
          <w:lang w:eastAsia="zh-CN"/>
        </w:rPr>
        <w:t xml:space="preserve">prihoda za financiranje rashoda poslovanja </w:t>
      </w:r>
      <w:r w:rsidR="00203969" w:rsidRPr="00B26D7A">
        <w:rPr>
          <w:rFonts w:ascii="Arial" w:eastAsia="SimSun" w:hAnsi="Arial" w:cs="Arial"/>
          <w:bCs/>
          <w:lang w:eastAsia="zh-CN"/>
        </w:rPr>
        <w:t xml:space="preserve">je veće za </w:t>
      </w:r>
      <w:r w:rsidR="0041060D">
        <w:rPr>
          <w:rFonts w:ascii="Arial" w:eastAsia="SimSun" w:hAnsi="Arial" w:cs="Arial"/>
          <w:bCs/>
          <w:lang w:eastAsia="zh-CN"/>
        </w:rPr>
        <w:t xml:space="preserve">24,28 </w:t>
      </w:r>
      <w:r w:rsidR="00203969" w:rsidRPr="00B26D7A">
        <w:rPr>
          <w:rFonts w:ascii="Arial" w:eastAsia="SimSun" w:hAnsi="Arial" w:cs="Arial"/>
          <w:bCs/>
          <w:lang w:eastAsia="zh-CN"/>
        </w:rPr>
        <w:t xml:space="preserve">% najvećim dijelom zbog povećanja </w:t>
      </w:r>
      <w:r w:rsidR="00B26D7A" w:rsidRPr="00B26D7A">
        <w:rPr>
          <w:rFonts w:ascii="Arial" w:eastAsia="SimSun" w:hAnsi="Arial" w:cs="Arial"/>
          <w:bCs/>
          <w:lang w:eastAsia="zh-CN"/>
        </w:rPr>
        <w:t xml:space="preserve">koeficijenata i </w:t>
      </w:r>
      <w:r w:rsidR="00203969" w:rsidRPr="00B26D7A">
        <w:rPr>
          <w:rFonts w:ascii="Arial" w:eastAsia="SimSun" w:hAnsi="Arial" w:cs="Arial"/>
          <w:bCs/>
          <w:lang w:eastAsia="zh-CN"/>
        </w:rPr>
        <w:t xml:space="preserve">osnovice </w:t>
      </w:r>
      <w:r w:rsidR="00B26D7A" w:rsidRPr="00B26D7A">
        <w:rPr>
          <w:rFonts w:ascii="Arial" w:eastAsia="SimSun" w:hAnsi="Arial" w:cs="Arial"/>
          <w:bCs/>
          <w:lang w:eastAsia="zh-CN"/>
        </w:rPr>
        <w:t>temeljem</w:t>
      </w:r>
      <w:r w:rsidR="00203969" w:rsidRPr="00B26D7A">
        <w:rPr>
          <w:rFonts w:ascii="Arial" w:eastAsia="SimSun" w:hAnsi="Arial" w:cs="Arial"/>
          <w:bCs/>
          <w:lang w:eastAsia="zh-CN"/>
        </w:rPr>
        <w:t xml:space="preserve"> Kolektivno</w:t>
      </w:r>
      <w:r w:rsidR="00B26D7A" w:rsidRPr="00B26D7A">
        <w:rPr>
          <w:rFonts w:ascii="Arial" w:eastAsia="SimSun" w:hAnsi="Arial" w:cs="Arial"/>
          <w:bCs/>
          <w:lang w:eastAsia="zh-CN"/>
        </w:rPr>
        <w:t>g</w:t>
      </w:r>
      <w:r w:rsidR="00203969" w:rsidRPr="00B26D7A">
        <w:rPr>
          <w:rFonts w:ascii="Arial" w:eastAsia="SimSun" w:hAnsi="Arial" w:cs="Arial"/>
          <w:bCs/>
          <w:lang w:eastAsia="zh-CN"/>
        </w:rPr>
        <w:t xml:space="preserve"> ug</w:t>
      </w:r>
      <w:r w:rsidR="00E03183" w:rsidRPr="00B26D7A">
        <w:rPr>
          <w:rFonts w:ascii="Arial" w:eastAsia="SimSun" w:hAnsi="Arial" w:cs="Arial"/>
          <w:bCs/>
          <w:lang w:eastAsia="zh-CN"/>
        </w:rPr>
        <w:t>ovor</w:t>
      </w:r>
      <w:r w:rsidR="00B26D7A" w:rsidRPr="00B26D7A">
        <w:rPr>
          <w:rFonts w:ascii="Arial" w:eastAsia="SimSun" w:hAnsi="Arial" w:cs="Arial"/>
          <w:bCs/>
          <w:lang w:eastAsia="zh-CN"/>
        </w:rPr>
        <w:t>a</w:t>
      </w:r>
      <w:r w:rsidR="006724F7">
        <w:rPr>
          <w:rFonts w:ascii="Arial" w:eastAsia="SimSun" w:hAnsi="Arial" w:cs="Arial"/>
          <w:bCs/>
          <w:lang w:eastAsia="zh-CN"/>
        </w:rPr>
        <w:t>.</w:t>
      </w:r>
      <w:r w:rsidR="00E03183" w:rsidRPr="00B26D7A">
        <w:rPr>
          <w:rFonts w:ascii="Arial" w:eastAsia="SimSun" w:hAnsi="Arial" w:cs="Arial"/>
          <w:bCs/>
          <w:lang w:eastAsia="zh-CN"/>
        </w:rPr>
        <w:t xml:space="preserve"> </w:t>
      </w:r>
    </w:p>
    <w:p w14:paraId="6E87952E" w14:textId="6721D81F" w:rsidR="00662ECD" w:rsidRPr="00B26D7A" w:rsidRDefault="00662ECD" w:rsidP="00A95599">
      <w:pPr>
        <w:spacing w:after="0" w:line="240" w:lineRule="auto"/>
        <w:jc w:val="both"/>
        <w:rPr>
          <w:rFonts w:ascii="Arial" w:eastAsia="SimSun" w:hAnsi="Arial" w:cs="Arial"/>
          <w:bCs/>
          <w:lang w:eastAsia="zh-CN"/>
        </w:rPr>
      </w:pPr>
      <w:r>
        <w:rPr>
          <w:rFonts w:ascii="Arial" w:eastAsia="SimSun" w:hAnsi="Arial" w:cs="Arial"/>
          <w:bCs/>
          <w:lang w:eastAsia="zh-CN"/>
        </w:rPr>
        <w:tab/>
        <w:t>Prihodi od prodaje nefinancijske imovine</w:t>
      </w:r>
      <w:r w:rsidR="00D33D61">
        <w:rPr>
          <w:rFonts w:ascii="Arial" w:eastAsia="SimSun" w:hAnsi="Arial" w:cs="Arial"/>
          <w:bCs/>
          <w:lang w:eastAsia="zh-CN"/>
        </w:rPr>
        <w:t xml:space="preserve"> u iznosu 3.300,00 eura odnose se na prihode od prodaje </w:t>
      </w:r>
      <w:r w:rsidR="00D33D61" w:rsidRPr="00381C00">
        <w:rPr>
          <w:rFonts w:ascii="Arial" w:hAnsi="Arial" w:cs="Arial"/>
        </w:rPr>
        <w:t>kombi Renault Master 2007.</w:t>
      </w:r>
      <w:r w:rsidR="00D33D61">
        <w:rPr>
          <w:rFonts w:ascii="Arial" w:hAnsi="Arial" w:cs="Arial"/>
        </w:rPr>
        <w:t xml:space="preserve"> </w:t>
      </w:r>
      <w:r w:rsidR="00D33D61" w:rsidRPr="00381C00">
        <w:rPr>
          <w:rFonts w:ascii="Arial" w:hAnsi="Arial" w:cs="Arial"/>
        </w:rPr>
        <w:t>godište (broj šasije VF1FDCYM637249481) koji je zbog dotrajalosti i stalnih rashoda za njegov popravak</w:t>
      </w:r>
      <w:r w:rsidR="00D33D61">
        <w:rPr>
          <w:rFonts w:ascii="Arial" w:hAnsi="Arial" w:cs="Arial"/>
        </w:rPr>
        <w:t xml:space="preserve"> </w:t>
      </w:r>
      <w:r w:rsidR="00D33D61" w:rsidRPr="00381C00">
        <w:rPr>
          <w:rFonts w:ascii="Arial" w:hAnsi="Arial" w:cs="Arial"/>
        </w:rPr>
        <w:t>prodan temeljem Odluke Klasa: 406-06/24-01/01, Ur.br.: 2170-1-30-24-01 od 27.09.2024. godine</w:t>
      </w:r>
      <w:r w:rsidR="00D33D61">
        <w:rPr>
          <w:rFonts w:ascii="Arial" w:hAnsi="Arial" w:cs="Arial"/>
        </w:rPr>
        <w:t>.</w:t>
      </w:r>
    </w:p>
    <w:p w14:paraId="752A19AC" w14:textId="77777777" w:rsidR="008A48C6" w:rsidRDefault="008A48C6" w:rsidP="008A48C6">
      <w:pPr>
        <w:spacing w:after="0" w:line="240" w:lineRule="auto"/>
        <w:jc w:val="both"/>
        <w:rPr>
          <w:rFonts w:ascii="Arial" w:eastAsia="SimSun" w:hAnsi="Arial" w:cs="Arial"/>
          <w:b/>
          <w:lang w:eastAsia="zh-CN"/>
        </w:rPr>
      </w:pPr>
    </w:p>
    <w:p w14:paraId="700D442C" w14:textId="77777777" w:rsidR="008A48C6" w:rsidRDefault="008A48C6" w:rsidP="008A48C6">
      <w:pPr>
        <w:spacing w:after="0" w:line="240" w:lineRule="auto"/>
        <w:jc w:val="both"/>
        <w:rPr>
          <w:rFonts w:ascii="Arial" w:eastAsia="SimSun" w:hAnsi="Arial" w:cs="Arial"/>
          <w:b/>
          <w:lang w:eastAsia="zh-CN"/>
        </w:rPr>
      </w:pPr>
    </w:p>
    <w:p w14:paraId="58AEBE39" w14:textId="77777777" w:rsidR="008A48C6" w:rsidRDefault="008A48C6" w:rsidP="008A48C6">
      <w:pPr>
        <w:spacing w:after="0" w:line="240" w:lineRule="auto"/>
        <w:jc w:val="both"/>
        <w:rPr>
          <w:rFonts w:ascii="Arial" w:eastAsia="SimSun" w:hAnsi="Arial" w:cs="Arial"/>
          <w:b/>
          <w:lang w:eastAsia="zh-CN"/>
        </w:rPr>
      </w:pPr>
    </w:p>
    <w:p w14:paraId="03F071C5" w14:textId="77777777" w:rsidR="008A48C6" w:rsidRDefault="008A48C6" w:rsidP="008A48C6">
      <w:pPr>
        <w:spacing w:after="0" w:line="240" w:lineRule="auto"/>
        <w:jc w:val="both"/>
        <w:rPr>
          <w:rFonts w:ascii="Arial" w:eastAsia="SimSun" w:hAnsi="Arial" w:cs="Arial"/>
          <w:b/>
          <w:lang w:eastAsia="zh-CN"/>
        </w:rPr>
      </w:pPr>
    </w:p>
    <w:p w14:paraId="2630DB44" w14:textId="77777777" w:rsidR="008A48C6" w:rsidRDefault="008A48C6" w:rsidP="008A48C6">
      <w:pPr>
        <w:spacing w:after="0" w:line="240" w:lineRule="auto"/>
        <w:jc w:val="both"/>
        <w:rPr>
          <w:rFonts w:ascii="Arial" w:eastAsia="SimSun" w:hAnsi="Arial" w:cs="Arial"/>
          <w:b/>
          <w:lang w:eastAsia="zh-CN"/>
        </w:rPr>
      </w:pPr>
    </w:p>
    <w:p w14:paraId="509CDFF4" w14:textId="77777777" w:rsidR="008A48C6" w:rsidRDefault="008A48C6" w:rsidP="008A48C6">
      <w:pPr>
        <w:spacing w:after="0" w:line="240" w:lineRule="auto"/>
        <w:jc w:val="both"/>
        <w:rPr>
          <w:rFonts w:ascii="Arial" w:eastAsia="SimSun" w:hAnsi="Arial" w:cs="Arial"/>
          <w:b/>
          <w:lang w:eastAsia="zh-CN"/>
        </w:rPr>
      </w:pPr>
    </w:p>
    <w:p w14:paraId="4E663BD0" w14:textId="77777777" w:rsidR="008A48C6" w:rsidRDefault="008A48C6" w:rsidP="008A48C6">
      <w:pPr>
        <w:spacing w:after="0" w:line="240" w:lineRule="auto"/>
        <w:jc w:val="both"/>
        <w:rPr>
          <w:rFonts w:ascii="Arial" w:eastAsia="SimSun" w:hAnsi="Arial" w:cs="Arial"/>
          <w:b/>
          <w:lang w:eastAsia="zh-CN"/>
        </w:rPr>
      </w:pPr>
    </w:p>
    <w:p w14:paraId="0FD68327" w14:textId="77777777" w:rsidR="008A48C6" w:rsidRDefault="008A48C6" w:rsidP="008A48C6">
      <w:pPr>
        <w:spacing w:after="0" w:line="240" w:lineRule="auto"/>
        <w:jc w:val="both"/>
        <w:rPr>
          <w:rFonts w:ascii="Arial" w:eastAsia="SimSun" w:hAnsi="Arial" w:cs="Arial"/>
          <w:b/>
          <w:lang w:eastAsia="zh-CN"/>
        </w:rPr>
      </w:pPr>
    </w:p>
    <w:p w14:paraId="3ED2ACA7" w14:textId="77777777" w:rsidR="008A48C6" w:rsidRDefault="008A48C6" w:rsidP="008A48C6">
      <w:pPr>
        <w:spacing w:after="0" w:line="240" w:lineRule="auto"/>
        <w:jc w:val="both"/>
        <w:rPr>
          <w:rFonts w:ascii="Arial" w:eastAsia="SimSun" w:hAnsi="Arial" w:cs="Arial"/>
          <w:b/>
          <w:lang w:eastAsia="zh-CN"/>
        </w:rPr>
      </w:pPr>
    </w:p>
    <w:p w14:paraId="490047F5" w14:textId="77777777" w:rsidR="008A48C6" w:rsidRDefault="008A48C6" w:rsidP="008A48C6">
      <w:pPr>
        <w:spacing w:after="0" w:line="240" w:lineRule="auto"/>
        <w:jc w:val="both"/>
        <w:rPr>
          <w:rFonts w:ascii="Arial" w:eastAsia="SimSun" w:hAnsi="Arial" w:cs="Arial"/>
          <w:b/>
          <w:lang w:eastAsia="zh-CN"/>
        </w:rPr>
      </w:pPr>
    </w:p>
    <w:p w14:paraId="55B5A4B3" w14:textId="77777777" w:rsidR="008A48C6" w:rsidRDefault="008A48C6" w:rsidP="008A48C6">
      <w:pPr>
        <w:spacing w:after="0" w:line="240" w:lineRule="auto"/>
        <w:jc w:val="both"/>
        <w:rPr>
          <w:rFonts w:ascii="Arial" w:eastAsia="SimSun" w:hAnsi="Arial" w:cs="Arial"/>
          <w:b/>
          <w:lang w:eastAsia="zh-CN"/>
        </w:rPr>
      </w:pPr>
    </w:p>
    <w:p w14:paraId="214F4E1A" w14:textId="77777777" w:rsidR="008A48C6" w:rsidRDefault="008A48C6" w:rsidP="008A48C6">
      <w:pPr>
        <w:spacing w:after="0" w:line="240" w:lineRule="auto"/>
        <w:jc w:val="both"/>
        <w:rPr>
          <w:rFonts w:ascii="Arial" w:eastAsia="SimSun" w:hAnsi="Arial" w:cs="Arial"/>
          <w:b/>
          <w:lang w:eastAsia="zh-CN"/>
        </w:rPr>
      </w:pPr>
    </w:p>
    <w:p w14:paraId="4FF75EFF" w14:textId="77777777" w:rsidR="008A48C6" w:rsidRDefault="008A48C6" w:rsidP="008A48C6">
      <w:pPr>
        <w:spacing w:after="0" w:line="240" w:lineRule="auto"/>
        <w:jc w:val="both"/>
        <w:rPr>
          <w:rFonts w:ascii="Arial" w:eastAsia="SimSun" w:hAnsi="Arial" w:cs="Arial"/>
          <w:b/>
          <w:lang w:eastAsia="zh-CN"/>
        </w:rPr>
      </w:pPr>
    </w:p>
    <w:p w14:paraId="1D29324E" w14:textId="77777777" w:rsidR="008A48C6" w:rsidRDefault="008A48C6" w:rsidP="008A48C6">
      <w:pPr>
        <w:spacing w:after="0" w:line="240" w:lineRule="auto"/>
        <w:jc w:val="both"/>
        <w:rPr>
          <w:rFonts w:ascii="Arial" w:eastAsia="SimSun" w:hAnsi="Arial" w:cs="Arial"/>
          <w:b/>
          <w:lang w:eastAsia="zh-CN"/>
        </w:rPr>
      </w:pPr>
    </w:p>
    <w:p w14:paraId="307D64E8" w14:textId="77777777" w:rsidR="008A48C6" w:rsidRDefault="008A48C6" w:rsidP="008A48C6">
      <w:pPr>
        <w:spacing w:after="0" w:line="240" w:lineRule="auto"/>
        <w:jc w:val="both"/>
        <w:rPr>
          <w:rFonts w:ascii="Arial" w:eastAsia="SimSun" w:hAnsi="Arial" w:cs="Arial"/>
          <w:b/>
          <w:lang w:eastAsia="zh-CN"/>
        </w:rPr>
      </w:pPr>
    </w:p>
    <w:p w14:paraId="4BC37BD5" w14:textId="77777777" w:rsidR="008A48C6" w:rsidRDefault="008A48C6" w:rsidP="008A48C6">
      <w:pPr>
        <w:spacing w:after="0" w:line="240" w:lineRule="auto"/>
        <w:jc w:val="both"/>
        <w:rPr>
          <w:rFonts w:ascii="Arial" w:eastAsia="SimSun" w:hAnsi="Arial" w:cs="Arial"/>
          <w:b/>
          <w:lang w:eastAsia="zh-CN"/>
        </w:rPr>
      </w:pPr>
    </w:p>
    <w:p w14:paraId="34CA0408" w14:textId="77777777" w:rsidR="008A48C6" w:rsidRDefault="008A48C6" w:rsidP="008A48C6">
      <w:pPr>
        <w:spacing w:after="0" w:line="240" w:lineRule="auto"/>
        <w:jc w:val="both"/>
        <w:rPr>
          <w:rFonts w:ascii="Arial" w:eastAsia="SimSun" w:hAnsi="Arial" w:cs="Arial"/>
          <w:b/>
          <w:lang w:eastAsia="zh-CN"/>
        </w:rPr>
      </w:pPr>
    </w:p>
    <w:p w14:paraId="170A832B" w14:textId="77777777" w:rsidR="008A48C6" w:rsidRDefault="008A48C6" w:rsidP="008A48C6">
      <w:pPr>
        <w:spacing w:after="0" w:line="240" w:lineRule="auto"/>
        <w:jc w:val="both"/>
        <w:rPr>
          <w:rFonts w:ascii="Arial" w:eastAsia="SimSun" w:hAnsi="Arial" w:cs="Arial"/>
          <w:b/>
          <w:lang w:eastAsia="zh-CN"/>
        </w:rPr>
      </w:pPr>
    </w:p>
    <w:p w14:paraId="5FA31AF1" w14:textId="77777777" w:rsidR="008A48C6" w:rsidRDefault="008A48C6" w:rsidP="008A48C6">
      <w:pPr>
        <w:spacing w:after="0" w:line="240" w:lineRule="auto"/>
        <w:jc w:val="both"/>
        <w:rPr>
          <w:rFonts w:ascii="Arial" w:eastAsia="SimSun" w:hAnsi="Arial" w:cs="Arial"/>
          <w:b/>
          <w:lang w:eastAsia="zh-CN"/>
        </w:rPr>
      </w:pPr>
    </w:p>
    <w:p w14:paraId="2A99D2EE" w14:textId="77777777" w:rsidR="008A48C6" w:rsidRDefault="008A48C6" w:rsidP="008A48C6">
      <w:pPr>
        <w:spacing w:after="0" w:line="240" w:lineRule="auto"/>
        <w:jc w:val="both"/>
        <w:rPr>
          <w:rFonts w:ascii="Arial" w:eastAsia="SimSun" w:hAnsi="Arial" w:cs="Arial"/>
          <w:b/>
          <w:lang w:eastAsia="zh-CN"/>
        </w:rPr>
      </w:pPr>
    </w:p>
    <w:p w14:paraId="5C601CD7" w14:textId="77777777" w:rsidR="008A48C6" w:rsidRDefault="008A48C6" w:rsidP="008A48C6">
      <w:pPr>
        <w:spacing w:after="0" w:line="240" w:lineRule="auto"/>
        <w:jc w:val="both"/>
        <w:rPr>
          <w:rFonts w:ascii="Arial" w:eastAsia="SimSun" w:hAnsi="Arial" w:cs="Arial"/>
          <w:b/>
          <w:lang w:eastAsia="zh-CN"/>
        </w:rPr>
      </w:pPr>
    </w:p>
    <w:p w14:paraId="0A74C762" w14:textId="77777777" w:rsidR="008A48C6" w:rsidRDefault="008A48C6" w:rsidP="008A48C6">
      <w:pPr>
        <w:spacing w:after="0" w:line="240" w:lineRule="auto"/>
        <w:jc w:val="both"/>
        <w:rPr>
          <w:rFonts w:ascii="Arial" w:eastAsia="SimSun" w:hAnsi="Arial" w:cs="Arial"/>
          <w:b/>
          <w:lang w:eastAsia="zh-CN"/>
        </w:rPr>
      </w:pPr>
    </w:p>
    <w:p w14:paraId="6C04F347" w14:textId="77777777" w:rsidR="008A48C6" w:rsidRDefault="008A48C6" w:rsidP="008A48C6">
      <w:pPr>
        <w:spacing w:after="0" w:line="240" w:lineRule="auto"/>
        <w:jc w:val="both"/>
        <w:rPr>
          <w:rFonts w:ascii="Arial" w:eastAsia="SimSun" w:hAnsi="Arial" w:cs="Arial"/>
          <w:b/>
          <w:lang w:eastAsia="zh-CN"/>
        </w:rPr>
      </w:pPr>
    </w:p>
    <w:p w14:paraId="3750E0E3" w14:textId="77777777" w:rsidR="008A48C6" w:rsidRDefault="008A48C6" w:rsidP="008A48C6">
      <w:pPr>
        <w:spacing w:after="0" w:line="240" w:lineRule="auto"/>
        <w:jc w:val="both"/>
        <w:rPr>
          <w:rFonts w:ascii="Arial" w:eastAsia="SimSun" w:hAnsi="Arial" w:cs="Arial"/>
          <w:b/>
          <w:lang w:eastAsia="zh-CN"/>
        </w:rPr>
      </w:pPr>
    </w:p>
    <w:p w14:paraId="66643978" w14:textId="14F5DDF6" w:rsidR="008A48C6" w:rsidRDefault="008A48C6" w:rsidP="008A48C6">
      <w:pPr>
        <w:spacing w:after="0" w:line="240" w:lineRule="auto"/>
        <w:jc w:val="both"/>
        <w:rPr>
          <w:rFonts w:ascii="Arial" w:eastAsia="SimSun" w:hAnsi="Arial" w:cs="Arial"/>
          <w:b/>
          <w:lang w:eastAsia="zh-CN"/>
        </w:rPr>
      </w:pPr>
      <w:r w:rsidRPr="007429AC">
        <w:rPr>
          <w:rFonts w:ascii="Arial" w:eastAsia="SimSun" w:hAnsi="Arial" w:cs="Arial"/>
          <w:b/>
          <w:lang w:eastAsia="zh-CN"/>
        </w:rPr>
        <w:lastRenderedPageBreak/>
        <w:t>Rashodi</w:t>
      </w:r>
    </w:p>
    <w:p w14:paraId="206041B1" w14:textId="77777777" w:rsidR="008E6A73" w:rsidRDefault="008E6A73" w:rsidP="00275814">
      <w:pPr>
        <w:spacing w:after="0" w:line="240" w:lineRule="auto"/>
        <w:ind w:firstLine="708"/>
        <w:jc w:val="both"/>
        <w:rPr>
          <w:rFonts w:ascii="Arial" w:eastAsia="SimSun" w:hAnsi="Arial" w:cs="Arial"/>
          <w:bCs/>
          <w:lang w:eastAsia="zh-CN"/>
        </w:rPr>
      </w:pPr>
    </w:p>
    <w:p w14:paraId="364D4B12" w14:textId="47E3A93D" w:rsidR="008614AD" w:rsidRDefault="00E40D39" w:rsidP="00203969">
      <w:pPr>
        <w:spacing w:after="0" w:line="240" w:lineRule="auto"/>
        <w:jc w:val="both"/>
        <w:rPr>
          <w:rFonts w:ascii="Arial" w:eastAsia="SimSun" w:hAnsi="Arial" w:cs="Arial"/>
          <w:b/>
          <w:lang w:eastAsia="zh-CN"/>
        </w:rPr>
      </w:pPr>
      <w:r w:rsidRPr="00E40D39">
        <w:rPr>
          <w:noProof/>
        </w:rPr>
        <w:drawing>
          <wp:inline distT="0" distB="0" distL="0" distR="0" wp14:anchorId="4E8673AB" wp14:editId="5D43A413">
            <wp:extent cx="5760720" cy="7419340"/>
            <wp:effectExtent l="0" t="0" r="0" b="0"/>
            <wp:docPr id="442272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19340"/>
                    </a:xfrm>
                    <a:prstGeom prst="rect">
                      <a:avLst/>
                    </a:prstGeom>
                    <a:noFill/>
                    <a:ln>
                      <a:noFill/>
                    </a:ln>
                  </pic:spPr>
                </pic:pic>
              </a:graphicData>
            </a:graphic>
          </wp:inline>
        </w:drawing>
      </w:r>
    </w:p>
    <w:p w14:paraId="469EE689" w14:textId="1C1A10A4" w:rsidR="00913BE1" w:rsidRDefault="00913BE1" w:rsidP="00203969">
      <w:pPr>
        <w:spacing w:after="0" w:line="240" w:lineRule="auto"/>
        <w:jc w:val="both"/>
        <w:rPr>
          <w:rFonts w:ascii="Arial" w:eastAsia="SimSun" w:hAnsi="Arial" w:cs="Arial"/>
          <w:b/>
          <w:color w:val="FF0000"/>
          <w:lang w:eastAsia="zh-CN"/>
        </w:rPr>
      </w:pPr>
    </w:p>
    <w:p w14:paraId="0593C881" w14:textId="77777777" w:rsidR="00913BE1" w:rsidRDefault="00913BE1" w:rsidP="00203969">
      <w:pPr>
        <w:spacing w:after="0" w:line="240" w:lineRule="auto"/>
        <w:jc w:val="both"/>
        <w:rPr>
          <w:rFonts w:ascii="Arial" w:eastAsia="SimSun" w:hAnsi="Arial" w:cs="Arial"/>
          <w:b/>
          <w:color w:val="FF0000"/>
          <w:lang w:eastAsia="zh-CN"/>
        </w:rPr>
      </w:pPr>
    </w:p>
    <w:p w14:paraId="1B04ED9A" w14:textId="3B68349F" w:rsidR="00CB0590" w:rsidRDefault="00CB0590" w:rsidP="00CB0590">
      <w:pPr>
        <w:spacing w:after="0" w:line="240" w:lineRule="auto"/>
        <w:jc w:val="both"/>
        <w:rPr>
          <w:rFonts w:ascii="Arial" w:eastAsia="SimSun" w:hAnsi="Arial" w:cs="Arial"/>
          <w:bCs/>
          <w:lang w:eastAsia="zh-CN"/>
        </w:rPr>
      </w:pPr>
    </w:p>
    <w:p w14:paraId="2F01E1A4" w14:textId="69757668" w:rsidR="00203969" w:rsidRDefault="00203969" w:rsidP="00203969">
      <w:pPr>
        <w:spacing w:after="0" w:line="240" w:lineRule="auto"/>
        <w:ind w:firstLine="708"/>
        <w:jc w:val="both"/>
        <w:rPr>
          <w:rFonts w:ascii="Arial" w:eastAsia="SimSun" w:hAnsi="Arial" w:cs="Arial"/>
          <w:bCs/>
          <w:lang w:eastAsia="zh-CN"/>
        </w:rPr>
      </w:pPr>
      <w:r w:rsidRPr="00603672">
        <w:rPr>
          <w:rFonts w:ascii="Arial" w:eastAsia="SimSun" w:hAnsi="Arial" w:cs="Arial"/>
          <w:bCs/>
          <w:lang w:eastAsia="zh-CN"/>
        </w:rPr>
        <w:t xml:space="preserve">Ukupni rashodi planirani su iznosu </w:t>
      </w:r>
      <w:r w:rsidR="008614AD">
        <w:rPr>
          <w:rFonts w:ascii="Arial" w:eastAsia="SimSun" w:hAnsi="Arial" w:cs="Arial"/>
          <w:bCs/>
          <w:lang w:eastAsia="zh-CN"/>
        </w:rPr>
        <w:t>1.076.160</w:t>
      </w:r>
      <w:r w:rsidR="00093165" w:rsidRPr="00603672">
        <w:rPr>
          <w:rFonts w:ascii="Arial" w:eastAsia="SimSun" w:hAnsi="Arial" w:cs="Arial"/>
          <w:bCs/>
          <w:lang w:eastAsia="zh-CN"/>
        </w:rPr>
        <w:t>,00</w:t>
      </w:r>
      <w:r w:rsidR="00D328BB" w:rsidRPr="00603672">
        <w:rPr>
          <w:rFonts w:ascii="Arial" w:eastAsia="SimSun" w:hAnsi="Arial" w:cs="Arial"/>
          <w:bCs/>
          <w:lang w:eastAsia="zh-CN"/>
        </w:rPr>
        <w:t xml:space="preserve"> eura</w:t>
      </w:r>
      <w:r w:rsidRPr="00603672">
        <w:rPr>
          <w:rFonts w:ascii="Arial" w:eastAsia="SimSun" w:hAnsi="Arial" w:cs="Arial"/>
          <w:bCs/>
          <w:lang w:eastAsia="zh-CN"/>
        </w:rPr>
        <w:t xml:space="preserve">, a izvršeni u iznosu </w:t>
      </w:r>
      <w:r w:rsidR="008614AD">
        <w:rPr>
          <w:rFonts w:ascii="Arial" w:eastAsia="SimSun" w:hAnsi="Arial" w:cs="Arial"/>
          <w:bCs/>
          <w:lang w:eastAsia="zh-CN"/>
        </w:rPr>
        <w:t>1.031.647,99</w:t>
      </w:r>
      <w:r w:rsidRPr="00603672">
        <w:rPr>
          <w:rFonts w:ascii="Arial" w:eastAsia="SimSun" w:hAnsi="Arial" w:cs="Arial"/>
          <w:bCs/>
          <w:lang w:eastAsia="zh-CN"/>
        </w:rPr>
        <w:t xml:space="preserve"> </w:t>
      </w:r>
      <w:r w:rsidR="00D328BB" w:rsidRPr="00603672">
        <w:rPr>
          <w:rFonts w:ascii="Arial" w:eastAsia="SimSun" w:hAnsi="Arial" w:cs="Arial"/>
          <w:bCs/>
          <w:lang w:eastAsia="zh-CN"/>
        </w:rPr>
        <w:t>eura</w:t>
      </w:r>
      <w:r w:rsidRPr="00603672">
        <w:rPr>
          <w:rFonts w:ascii="Arial" w:eastAsia="SimSun" w:hAnsi="Arial" w:cs="Arial"/>
          <w:bCs/>
          <w:lang w:eastAsia="zh-CN"/>
        </w:rPr>
        <w:t xml:space="preserve"> ili</w:t>
      </w:r>
      <w:r w:rsidR="003F1A8C" w:rsidRPr="00603672">
        <w:rPr>
          <w:rFonts w:ascii="Arial" w:eastAsia="SimSun" w:hAnsi="Arial" w:cs="Arial"/>
          <w:bCs/>
          <w:lang w:eastAsia="zh-CN"/>
        </w:rPr>
        <w:t xml:space="preserve"> </w:t>
      </w:r>
      <w:r w:rsidR="008614AD">
        <w:rPr>
          <w:rFonts w:ascii="Arial" w:eastAsia="SimSun" w:hAnsi="Arial" w:cs="Arial"/>
          <w:bCs/>
          <w:lang w:eastAsia="zh-CN"/>
        </w:rPr>
        <w:t xml:space="preserve">95,86 </w:t>
      </w:r>
      <w:r w:rsidRPr="00603672">
        <w:rPr>
          <w:rFonts w:ascii="Arial" w:eastAsia="SimSun" w:hAnsi="Arial" w:cs="Arial"/>
          <w:bCs/>
          <w:lang w:eastAsia="zh-CN"/>
        </w:rPr>
        <w:t xml:space="preserve">% </w:t>
      </w:r>
      <w:r w:rsidR="005E7AB9">
        <w:rPr>
          <w:rFonts w:ascii="Arial" w:eastAsia="SimSun" w:hAnsi="Arial" w:cs="Arial"/>
          <w:bCs/>
          <w:lang w:eastAsia="zh-CN"/>
        </w:rPr>
        <w:t>godišnje</w:t>
      </w:r>
      <w:r w:rsidR="008614AD">
        <w:rPr>
          <w:rFonts w:ascii="Arial" w:eastAsia="SimSun" w:hAnsi="Arial" w:cs="Arial"/>
          <w:bCs/>
          <w:lang w:eastAsia="zh-CN"/>
        </w:rPr>
        <w:t>g plana</w:t>
      </w:r>
      <w:r w:rsidR="003F1A8C" w:rsidRPr="00603672">
        <w:rPr>
          <w:rFonts w:ascii="Arial" w:eastAsia="SimSun" w:hAnsi="Arial" w:cs="Arial"/>
          <w:bCs/>
          <w:lang w:eastAsia="zh-CN"/>
        </w:rPr>
        <w:t xml:space="preserve"> za 2024. godinu.</w:t>
      </w:r>
      <w:r w:rsidRPr="00603672">
        <w:rPr>
          <w:rFonts w:ascii="Arial" w:eastAsia="SimSun" w:hAnsi="Arial" w:cs="Arial"/>
          <w:bCs/>
          <w:lang w:eastAsia="zh-CN"/>
        </w:rPr>
        <w:t xml:space="preserve"> </w:t>
      </w:r>
    </w:p>
    <w:p w14:paraId="720DD763" w14:textId="11430A71" w:rsidR="00E71D19" w:rsidRDefault="00203969" w:rsidP="00203969">
      <w:pPr>
        <w:spacing w:after="0" w:line="240" w:lineRule="auto"/>
        <w:jc w:val="both"/>
        <w:rPr>
          <w:rFonts w:ascii="Arial" w:eastAsia="Times New Roman" w:hAnsi="Arial" w:cs="Arial"/>
          <w:lang w:eastAsia="hr-HR"/>
        </w:rPr>
      </w:pPr>
      <w:r w:rsidRPr="00603672">
        <w:rPr>
          <w:rFonts w:ascii="Arial" w:eastAsia="SimSun" w:hAnsi="Arial" w:cs="Arial"/>
          <w:bCs/>
          <w:lang w:eastAsia="zh-CN"/>
        </w:rPr>
        <w:lastRenderedPageBreak/>
        <w:tab/>
        <w:t xml:space="preserve"> </w:t>
      </w:r>
      <w:r w:rsidRPr="00603672">
        <w:rPr>
          <w:rFonts w:ascii="Arial" w:eastAsia="SimSun" w:hAnsi="Arial" w:cs="Arial"/>
          <w:b/>
          <w:lang w:eastAsia="zh-CN"/>
        </w:rPr>
        <w:t>RASHODI ZA ZAPOSLENE</w:t>
      </w:r>
      <w:r w:rsidRPr="00603672">
        <w:rPr>
          <w:rFonts w:ascii="Arial" w:eastAsia="SimSun" w:hAnsi="Arial" w:cs="Arial"/>
          <w:bCs/>
          <w:lang w:eastAsia="zh-CN"/>
        </w:rPr>
        <w:t xml:space="preserve"> </w:t>
      </w:r>
      <w:r w:rsidRPr="00740412">
        <w:rPr>
          <w:rFonts w:ascii="Arial" w:eastAsia="SimSun" w:hAnsi="Arial" w:cs="Arial"/>
          <w:bCs/>
          <w:lang w:eastAsia="zh-CN"/>
        </w:rPr>
        <w:t xml:space="preserve">planirani su u iznosu </w:t>
      </w:r>
      <w:r w:rsidR="008614AD" w:rsidRPr="00740412">
        <w:rPr>
          <w:rFonts w:ascii="Arial" w:eastAsia="SimSun" w:hAnsi="Arial" w:cs="Arial"/>
          <w:bCs/>
          <w:lang w:eastAsia="zh-CN"/>
        </w:rPr>
        <w:t>761.120,0</w:t>
      </w:r>
      <w:r w:rsidRPr="00740412">
        <w:rPr>
          <w:rFonts w:ascii="Arial" w:eastAsia="SimSun" w:hAnsi="Arial" w:cs="Arial"/>
          <w:bCs/>
          <w:lang w:eastAsia="zh-CN"/>
        </w:rPr>
        <w:t xml:space="preserve">0 </w:t>
      </w:r>
      <w:r w:rsidR="00D328BB" w:rsidRPr="00740412">
        <w:rPr>
          <w:rFonts w:ascii="Arial" w:eastAsia="SimSun" w:hAnsi="Arial" w:cs="Arial"/>
          <w:bCs/>
          <w:lang w:eastAsia="zh-CN"/>
        </w:rPr>
        <w:t>eura</w:t>
      </w:r>
      <w:r w:rsidRPr="00740412">
        <w:rPr>
          <w:rFonts w:ascii="Arial" w:eastAsia="SimSun" w:hAnsi="Arial" w:cs="Arial"/>
          <w:bCs/>
          <w:lang w:eastAsia="zh-CN"/>
        </w:rPr>
        <w:t xml:space="preserve">, a izvršeni su u iznosu </w:t>
      </w:r>
      <w:r w:rsidR="008614AD" w:rsidRPr="00740412">
        <w:rPr>
          <w:rFonts w:ascii="Arial" w:eastAsia="SimSun" w:hAnsi="Arial" w:cs="Arial"/>
          <w:bCs/>
          <w:lang w:eastAsia="zh-CN"/>
        </w:rPr>
        <w:t>748.249,28</w:t>
      </w:r>
      <w:r w:rsidR="003F1A8C" w:rsidRPr="00740412">
        <w:rPr>
          <w:rFonts w:ascii="Arial" w:eastAsia="SimSun" w:hAnsi="Arial" w:cs="Arial"/>
          <w:bCs/>
          <w:lang w:eastAsia="zh-CN"/>
        </w:rPr>
        <w:t xml:space="preserve"> eura</w:t>
      </w:r>
      <w:r w:rsidRPr="00740412">
        <w:rPr>
          <w:rFonts w:ascii="Arial" w:eastAsia="SimSun" w:hAnsi="Arial" w:cs="Arial"/>
          <w:bCs/>
          <w:lang w:eastAsia="zh-CN"/>
        </w:rPr>
        <w:t xml:space="preserve"> što predstavlja</w:t>
      </w:r>
      <w:r w:rsidR="00D328BB" w:rsidRPr="00740412">
        <w:rPr>
          <w:rFonts w:ascii="Arial" w:eastAsia="SimSun" w:hAnsi="Arial" w:cs="Arial"/>
          <w:bCs/>
          <w:lang w:eastAsia="zh-CN"/>
        </w:rPr>
        <w:t xml:space="preserve"> </w:t>
      </w:r>
      <w:r w:rsidR="008614AD" w:rsidRPr="00740412">
        <w:rPr>
          <w:rFonts w:ascii="Arial" w:eastAsia="SimSun" w:hAnsi="Arial" w:cs="Arial"/>
          <w:bCs/>
          <w:lang w:eastAsia="zh-CN"/>
        </w:rPr>
        <w:t xml:space="preserve">98,31 </w:t>
      </w:r>
      <w:r w:rsidRPr="00740412">
        <w:rPr>
          <w:rFonts w:ascii="Arial" w:eastAsia="SimSun" w:hAnsi="Arial" w:cs="Arial"/>
          <w:bCs/>
          <w:lang w:eastAsia="zh-CN"/>
        </w:rPr>
        <w:t xml:space="preserve">% planiranog iznosa. Rashodi za zaposlene obuhvaćaju plaće, </w:t>
      </w:r>
      <w:r w:rsidR="00146732" w:rsidRPr="00740412">
        <w:rPr>
          <w:rFonts w:ascii="Arial" w:eastAsia="SimSun" w:hAnsi="Arial" w:cs="Arial"/>
          <w:bCs/>
          <w:lang w:eastAsia="zh-CN"/>
        </w:rPr>
        <w:t xml:space="preserve">ostale rashode za zaposlene i </w:t>
      </w:r>
      <w:r w:rsidRPr="00740412">
        <w:rPr>
          <w:rFonts w:ascii="Arial" w:eastAsia="SimSun" w:hAnsi="Arial" w:cs="Arial"/>
          <w:bCs/>
          <w:lang w:eastAsia="zh-CN"/>
        </w:rPr>
        <w:t>doprinose na plaće.</w:t>
      </w:r>
      <w:r w:rsidR="00740412">
        <w:rPr>
          <w:rFonts w:ascii="Arial" w:eastAsia="SimSun" w:hAnsi="Arial" w:cs="Arial"/>
          <w:bCs/>
          <w:lang w:eastAsia="zh-CN"/>
        </w:rPr>
        <w:t xml:space="preserve"> </w:t>
      </w:r>
      <w:bookmarkStart w:id="4" w:name="_Hlk193269598"/>
      <w:r w:rsidR="00740412" w:rsidRPr="00740412">
        <w:rPr>
          <w:rFonts w:ascii="Arial" w:eastAsia="Times New Roman" w:hAnsi="Arial" w:cs="Arial"/>
          <w:color w:val="000000" w:themeColor="text1"/>
          <w:lang w:eastAsia="hr-HR"/>
        </w:rPr>
        <w:t>O</w:t>
      </w:r>
      <w:r w:rsidR="00740412" w:rsidRPr="00740412">
        <w:rPr>
          <w:rFonts w:ascii="Arial" w:hAnsi="Arial" w:cs="Arial"/>
          <w:color w:val="000000" w:themeColor="text1"/>
        </w:rPr>
        <w:t>bzirom</w:t>
      </w:r>
      <w:r w:rsidR="0044557D">
        <w:rPr>
          <w:rFonts w:ascii="Arial" w:hAnsi="Arial" w:cs="Arial"/>
          <w:color w:val="000000" w:themeColor="text1"/>
        </w:rPr>
        <w:t xml:space="preserve"> da je</w:t>
      </w:r>
      <w:r w:rsidR="00740412" w:rsidRPr="00740412">
        <w:rPr>
          <w:rFonts w:ascii="Arial" w:hAnsi="Arial" w:cs="Arial"/>
          <w:color w:val="000000" w:themeColor="text1"/>
        </w:rPr>
        <w:t xml:space="preserve"> novi</w:t>
      </w:r>
      <w:r w:rsidR="0044557D">
        <w:rPr>
          <w:rFonts w:ascii="Arial" w:hAnsi="Arial" w:cs="Arial"/>
          <w:color w:val="000000" w:themeColor="text1"/>
        </w:rPr>
        <w:t>m</w:t>
      </w:r>
      <w:r w:rsidR="00740412" w:rsidRPr="00740412">
        <w:rPr>
          <w:rFonts w:ascii="Arial" w:hAnsi="Arial" w:cs="Arial"/>
          <w:color w:val="000000" w:themeColor="text1"/>
        </w:rPr>
        <w:t xml:space="preserve"> Pravilnik</w:t>
      </w:r>
      <w:r w:rsidR="0044557D">
        <w:rPr>
          <w:rFonts w:ascii="Arial" w:hAnsi="Arial" w:cs="Arial"/>
          <w:color w:val="000000" w:themeColor="text1"/>
        </w:rPr>
        <w:t>om</w:t>
      </w:r>
      <w:r w:rsidR="00740412" w:rsidRPr="00740412">
        <w:rPr>
          <w:rFonts w:ascii="Arial" w:hAnsi="Arial" w:cs="Arial"/>
          <w:color w:val="000000" w:themeColor="text1"/>
        </w:rPr>
        <w:t xml:space="preserve"> o proračunskom računovodstvu i računskom planu s 01. siječnja 2025. godine uki</w:t>
      </w:r>
      <w:r w:rsidR="00CA220C">
        <w:rPr>
          <w:rFonts w:ascii="Arial" w:hAnsi="Arial" w:cs="Arial"/>
          <w:color w:val="000000" w:themeColor="text1"/>
        </w:rPr>
        <w:t xml:space="preserve">nuta </w:t>
      </w:r>
      <w:r w:rsidR="00740412" w:rsidRPr="00740412">
        <w:rPr>
          <w:rFonts w:ascii="Arial" w:hAnsi="Arial" w:cs="Arial"/>
          <w:color w:val="000000" w:themeColor="text1"/>
        </w:rPr>
        <w:t>podskupina 193 Kontinuirani rashodi budućeg razdoblja osnivač</w:t>
      </w:r>
      <w:r w:rsidR="0044557D">
        <w:rPr>
          <w:rFonts w:ascii="Arial" w:hAnsi="Arial" w:cs="Arial"/>
          <w:color w:val="000000" w:themeColor="text1"/>
        </w:rPr>
        <w:t xml:space="preserve"> je</w:t>
      </w:r>
      <w:r w:rsidR="00740412" w:rsidRPr="00740412">
        <w:rPr>
          <w:rFonts w:ascii="Arial" w:hAnsi="Arial" w:cs="Arial"/>
          <w:color w:val="000000" w:themeColor="text1"/>
        </w:rPr>
        <w:t xml:space="preserve"> dopustio da se u Druge izmjene i dopune Plana za 2024. godinu  uključi plaća za prosinac 2024. godine</w:t>
      </w:r>
      <w:r w:rsidR="0044557D">
        <w:rPr>
          <w:rFonts w:ascii="Arial" w:hAnsi="Arial" w:cs="Arial"/>
          <w:color w:val="000000" w:themeColor="text1"/>
        </w:rPr>
        <w:t>. To</w:t>
      </w:r>
      <w:r w:rsidR="00740412">
        <w:rPr>
          <w:rFonts w:ascii="Arial" w:hAnsi="Arial" w:cs="Arial"/>
          <w:color w:val="000000" w:themeColor="text1"/>
        </w:rPr>
        <w:t xml:space="preserve"> je utjecalo na povećanje rashoda za zaposlene na svim stavkama u odnosu na isto razdoblje 2023. godine. </w:t>
      </w:r>
      <w:r w:rsidR="00BA6074">
        <w:rPr>
          <w:rFonts w:ascii="Arial" w:hAnsi="Arial" w:cs="Arial"/>
          <w:color w:val="000000" w:themeColor="text1"/>
        </w:rPr>
        <w:t>Zbog navedenog u 2024. godini ostvareno je trinaest rashoda za zaposlene dok je u preth</w:t>
      </w:r>
      <w:r w:rsidR="00172896">
        <w:rPr>
          <w:rFonts w:ascii="Arial" w:hAnsi="Arial" w:cs="Arial"/>
          <w:color w:val="000000" w:themeColor="text1"/>
        </w:rPr>
        <w:t>o</w:t>
      </w:r>
      <w:r w:rsidR="00BA6074">
        <w:rPr>
          <w:rFonts w:ascii="Arial" w:hAnsi="Arial" w:cs="Arial"/>
          <w:color w:val="000000" w:themeColor="text1"/>
        </w:rPr>
        <w:t>dnom razdoblju knjiženo dvanaest rashoda za zaposlene.</w:t>
      </w:r>
      <w:bookmarkEnd w:id="4"/>
      <w:r w:rsidR="00BA6074">
        <w:rPr>
          <w:rFonts w:ascii="Arial" w:hAnsi="Arial" w:cs="Arial"/>
          <w:color w:val="000000" w:themeColor="text1"/>
        </w:rPr>
        <w:t xml:space="preserve"> </w:t>
      </w:r>
      <w:bookmarkStart w:id="5" w:name="_Hlk193269688"/>
      <w:r w:rsidR="00BA6074">
        <w:rPr>
          <w:rFonts w:ascii="Arial" w:hAnsi="Arial" w:cs="Arial"/>
          <w:color w:val="000000" w:themeColor="text1"/>
        </w:rPr>
        <w:t>Također povećanje rashoda za zaposlene u 2024. godinu uvjetovano je</w:t>
      </w:r>
      <w:r w:rsidR="00BA6074" w:rsidRPr="00BA6074">
        <w:rPr>
          <w:rFonts w:ascii="Arial" w:eastAsia="SimSun" w:hAnsi="Arial" w:cs="Arial"/>
          <w:bCs/>
          <w:lang w:eastAsia="zh-CN"/>
        </w:rPr>
        <w:t xml:space="preserve"> </w:t>
      </w:r>
      <w:r w:rsidR="00BA6074" w:rsidRPr="00603672">
        <w:rPr>
          <w:rFonts w:ascii="Arial" w:eastAsia="SimSun" w:hAnsi="Arial" w:cs="Arial"/>
          <w:bCs/>
          <w:lang w:eastAsia="zh-CN"/>
        </w:rPr>
        <w:t>povećanj</w:t>
      </w:r>
      <w:r w:rsidR="00BA6074">
        <w:rPr>
          <w:rFonts w:ascii="Arial" w:eastAsia="SimSun" w:hAnsi="Arial" w:cs="Arial"/>
          <w:bCs/>
          <w:lang w:eastAsia="zh-CN"/>
        </w:rPr>
        <w:t>em</w:t>
      </w:r>
      <w:r w:rsidR="00BA6074" w:rsidRPr="00603672">
        <w:rPr>
          <w:rFonts w:ascii="Arial" w:eastAsia="SimSun" w:hAnsi="Arial" w:cs="Arial"/>
          <w:bCs/>
          <w:lang w:eastAsia="zh-CN"/>
        </w:rPr>
        <w:t xml:space="preserve"> koeficijenata i osnovice temeljem Kolektivnog ugovora</w:t>
      </w:r>
      <w:r w:rsidR="00BA6074">
        <w:rPr>
          <w:rFonts w:ascii="Arial" w:eastAsia="SimSun" w:hAnsi="Arial" w:cs="Arial"/>
          <w:bCs/>
          <w:lang w:eastAsia="zh-CN"/>
        </w:rPr>
        <w:t>.</w:t>
      </w:r>
      <w:bookmarkEnd w:id="5"/>
      <w:r w:rsidR="00BA6074">
        <w:rPr>
          <w:rFonts w:ascii="Arial" w:hAnsi="Arial" w:cs="Arial"/>
          <w:color w:val="000000" w:themeColor="text1"/>
        </w:rPr>
        <w:t xml:space="preserve"> </w:t>
      </w:r>
      <w:r w:rsidRPr="00740412">
        <w:rPr>
          <w:rFonts w:ascii="Arial" w:eastAsia="SimSun" w:hAnsi="Arial" w:cs="Arial"/>
          <w:bCs/>
          <w:lang w:eastAsia="zh-CN"/>
        </w:rPr>
        <w:t>Plaće za r</w:t>
      </w:r>
      <w:r w:rsidRPr="00740412">
        <w:rPr>
          <w:rFonts w:ascii="Arial" w:eastAsia="Times New Roman" w:hAnsi="Arial" w:cs="Arial"/>
          <w:lang w:eastAsia="hr-HR"/>
        </w:rPr>
        <w:t>edovan rad</w:t>
      </w:r>
      <w:r w:rsidR="00944613" w:rsidRPr="00740412">
        <w:rPr>
          <w:rFonts w:ascii="Arial" w:eastAsia="Times New Roman" w:hAnsi="Arial" w:cs="Arial"/>
          <w:lang w:eastAsia="hr-HR"/>
        </w:rPr>
        <w:t xml:space="preserve"> u razdoblju I-</w:t>
      </w:r>
      <w:r w:rsidR="008614AD" w:rsidRPr="00740412">
        <w:rPr>
          <w:rFonts w:ascii="Arial" w:eastAsia="Times New Roman" w:hAnsi="Arial" w:cs="Arial"/>
          <w:lang w:eastAsia="hr-HR"/>
        </w:rPr>
        <w:t>X</w:t>
      </w:r>
      <w:r w:rsidR="00944613" w:rsidRPr="00740412">
        <w:rPr>
          <w:rFonts w:ascii="Arial" w:eastAsia="Times New Roman" w:hAnsi="Arial" w:cs="Arial"/>
          <w:lang w:eastAsia="hr-HR"/>
        </w:rPr>
        <w:t>I</w:t>
      </w:r>
      <w:r w:rsidR="008614AD" w:rsidRPr="00740412">
        <w:rPr>
          <w:rFonts w:ascii="Arial" w:eastAsia="Times New Roman" w:hAnsi="Arial" w:cs="Arial"/>
          <w:lang w:eastAsia="hr-HR"/>
        </w:rPr>
        <w:t>I</w:t>
      </w:r>
      <w:r w:rsidR="00B17AB7" w:rsidRPr="00740412">
        <w:rPr>
          <w:rFonts w:ascii="Arial" w:eastAsia="Times New Roman" w:hAnsi="Arial" w:cs="Arial"/>
          <w:lang w:eastAsia="hr-HR"/>
        </w:rPr>
        <w:t xml:space="preserve"> 2024.</w:t>
      </w:r>
      <w:r w:rsidRPr="00740412">
        <w:rPr>
          <w:rFonts w:ascii="Arial" w:eastAsia="Times New Roman" w:hAnsi="Arial" w:cs="Arial"/>
          <w:lang w:eastAsia="hr-HR"/>
        </w:rPr>
        <w:t xml:space="preserve"> </w:t>
      </w:r>
      <w:r w:rsidR="003F1A8C" w:rsidRPr="00740412">
        <w:rPr>
          <w:rFonts w:ascii="Arial" w:eastAsia="Times New Roman" w:hAnsi="Arial" w:cs="Arial"/>
          <w:lang w:eastAsia="hr-HR"/>
        </w:rPr>
        <w:t>povećane</w:t>
      </w:r>
      <w:r w:rsidRPr="00740412">
        <w:rPr>
          <w:rFonts w:ascii="Arial" w:eastAsia="Times New Roman" w:hAnsi="Arial" w:cs="Arial"/>
          <w:lang w:eastAsia="hr-HR"/>
        </w:rPr>
        <w:t xml:space="preserve"> su za </w:t>
      </w:r>
      <w:r w:rsidR="0044557D">
        <w:rPr>
          <w:rFonts w:ascii="Arial" w:eastAsia="Times New Roman" w:hAnsi="Arial" w:cs="Arial"/>
          <w:lang w:eastAsia="hr-HR"/>
        </w:rPr>
        <w:t>40,01</w:t>
      </w:r>
      <w:r w:rsidR="008614AD" w:rsidRPr="00740412">
        <w:rPr>
          <w:rFonts w:ascii="Arial" w:eastAsia="Times New Roman" w:hAnsi="Arial" w:cs="Arial"/>
          <w:lang w:eastAsia="hr-HR"/>
        </w:rPr>
        <w:t xml:space="preserve"> </w:t>
      </w:r>
      <w:r w:rsidRPr="00740412">
        <w:rPr>
          <w:rFonts w:ascii="Arial" w:eastAsia="Times New Roman" w:hAnsi="Arial" w:cs="Arial"/>
          <w:lang w:eastAsia="hr-HR"/>
        </w:rPr>
        <w:t xml:space="preserve">% </w:t>
      </w:r>
      <w:r w:rsidR="00944613" w:rsidRPr="00740412">
        <w:rPr>
          <w:rFonts w:ascii="Arial" w:eastAsia="Times New Roman" w:hAnsi="Arial" w:cs="Arial"/>
          <w:lang w:eastAsia="hr-HR"/>
        </w:rPr>
        <w:t>u odnosu na isto</w:t>
      </w:r>
      <w:r w:rsidR="00944613" w:rsidRPr="00603672">
        <w:rPr>
          <w:rFonts w:ascii="Arial" w:eastAsia="Times New Roman" w:hAnsi="Arial" w:cs="Arial"/>
          <w:lang w:eastAsia="hr-HR"/>
        </w:rPr>
        <w:t xml:space="preserve"> razdoblje 202</w:t>
      </w:r>
      <w:r w:rsidR="003F1A8C" w:rsidRPr="00603672">
        <w:rPr>
          <w:rFonts w:ascii="Arial" w:eastAsia="Times New Roman" w:hAnsi="Arial" w:cs="Arial"/>
          <w:lang w:eastAsia="hr-HR"/>
        </w:rPr>
        <w:t>3</w:t>
      </w:r>
      <w:r w:rsidR="00944613" w:rsidRPr="00603672">
        <w:rPr>
          <w:rFonts w:ascii="Arial" w:eastAsia="Times New Roman" w:hAnsi="Arial" w:cs="Arial"/>
          <w:lang w:eastAsia="hr-HR"/>
        </w:rPr>
        <w:t>.</w:t>
      </w:r>
      <w:r w:rsidR="003F1A8C" w:rsidRPr="00603672">
        <w:rPr>
          <w:rFonts w:ascii="Arial" w:eastAsia="Times New Roman" w:hAnsi="Arial" w:cs="Arial"/>
          <w:lang w:eastAsia="hr-HR"/>
        </w:rPr>
        <w:t xml:space="preserve"> godine</w:t>
      </w:r>
      <w:r w:rsidR="00BA6074">
        <w:rPr>
          <w:rFonts w:ascii="Arial" w:eastAsia="Times New Roman" w:hAnsi="Arial" w:cs="Arial"/>
          <w:lang w:eastAsia="hr-HR"/>
        </w:rPr>
        <w:t xml:space="preserve">. </w:t>
      </w:r>
      <w:r w:rsidRPr="00603672">
        <w:rPr>
          <w:rFonts w:ascii="Arial" w:eastAsia="Times New Roman" w:hAnsi="Arial" w:cs="Arial"/>
          <w:lang w:eastAsia="hr-HR"/>
        </w:rPr>
        <w:t>Plaće za rad u posebnim uvjetima (dio djelatnika ima pravo na uvećanje plaće za rad u posebnim uvjetima) povećane su</w:t>
      </w:r>
      <w:r w:rsidR="004435D1" w:rsidRPr="00603672">
        <w:rPr>
          <w:rFonts w:ascii="Arial" w:eastAsia="Times New Roman" w:hAnsi="Arial" w:cs="Arial"/>
          <w:lang w:eastAsia="hr-HR"/>
        </w:rPr>
        <w:t xml:space="preserve"> u odnosu na ostvarenje za isto razdoblje 202</w:t>
      </w:r>
      <w:r w:rsidR="003F1A8C" w:rsidRPr="00603672">
        <w:rPr>
          <w:rFonts w:ascii="Arial" w:eastAsia="Times New Roman" w:hAnsi="Arial" w:cs="Arial"/>
          <w:lang w:eastAsia="hr-HR"/>
        </w:rPr>
        <w:t>3</w:t>
      </w:r>
      <w:r w:rsidR="004435D1" w:rsidRPr="00603672">
        <w:rPr>
          <w:rFonts w:ascii="Arial" w:eastAsia="Times New Roman" w:hAnsi="Arial" w:cs="Arial"/>
          <w:lang w:eastAsia="hr-HR"/>
        </w:rPr>
        <w:t xml:space="preserve">. godine za </w:t>
      </w:r>
      <w:r w:rsidR="008614AD">
        <w:rPr>
          <w:rFonts w:ascii="Arial" w:eastAsia="Times New Roman" w:hAnsi="Arial" w:cs="Arial"/>
          <w:lang w:eastAsia="hr-HR"/>
        </w:rPr>
        <w:t xml:space="preserve">37,42 </w:t>
      </w:r>
      <w:r w:rsidR="004435D1" w:rsidRPr="00603672">
        <w:rPr>
          <w:rFonts w:ascii="Arial" w:eastAsia="Times New Roman" w:hAnsi="Arial" w:cs="Arial"/>
          <w:lang w:eastAsia="hr-HR"/>
        </w:rPr>
        <w:t>%</w:t>
      </w:r>
      <w:r w:rsidR="003F1A8C" w:rsidRPr="00603672">
        <w:rPr>
          <w:rFonts w:ascii="Arial" w:eastAsia="Times New Roman" w:hAnsi="Arial" w:cs="Arial"/>
          <w:lang w:eastAsia="hr-HR"/>
        </w:rPr>
        <w:t xml:space="preserve"> te prate rast plać</w:t>
      </w:r>
      <w:r w:rsidR="00740412">
        <w:rPr>
          <w:rFonts w:ascii="Arial" w:eastAsia="Times New Roman" w:hAnsi="Arial" w:cs="Arial"/>
          <w:lang w:eastAsia="hr-HR"/>
        </w:rPr>
        <w:t>a</w:t>
      </w:r>
      <w:r w:rsidR="003F1A8C" w:rsidRPr="00603672">
        <w:rPr>
          <w:rFonts w:ascii="Arial" w:eastAsia="Times New Roman" w:hAnsi="Arial" w:cs="Arial"/>
          <w:lang w:eastAsia="hr-HR"/>
        </w:rPr>
        <w:t xml:space="preserve"> za redovan rad.</w:t>
      </w:r>
      <w:r w:rsidRPr="00603672">
        <w:rPr>
          <w:rFonts w:ascii="Arial" w:eastAsia="Times New Roman" w:hAnsi="Arial" w:cs="Arial"/>
          <w:lang w:eastAsia="hr-HR"/>
        </w:rPr>
        <w:t xml:space="preserve">  Ostali rashodi za zaposlene </w:t>
      </w:r>
      <w:r w:rsidR="00740412">
        <w:rPr>
          <w:rFonts w:ascii="Arial" w:eastAsia="Times New Roman" w:hAnsi="Arial" w:cs="Arial"/>
          <w:lang w:eastAsia="hr-HR"/>
        </w:rPr>
        <w:t>na razini su 2023. godine</w:t>
      </w:r>
      <w:r w:rsidR="00F562FA" w:rsidRPr="00603672">
        <w:rPr>
          <w:rFonts w:ascii="Arial" w:eastAsia="Times New Roman" w:hAnsi="Arial" w:cs="Arial"/>
          <w:lang w:eastAsia="hr-HR"/>
        </w:rPr>
        <w:t xml:space="preserve">. Doprinosi za obvezno zdravstveno osiguranje prate troškove </w:t>
      </w:r>
      <w:r w:rsidR="00A906E2" w:rsidRPr="00603672">
        <w:rPr>
          <w:rFonts w:ascii="Arial" w:eastAsia="Times New Roman" w:hAnsi="Arial" w:cs="Arial"/>
          <w:lang w:eastAsia="hr-HR"/>
        </w:rPr>
        <w:t>plaća redovnog rada i posebnih uvjeta te bilježe povećanje</w:t>
      </w:r>
      <w:r w:rsidR="00603672" w:rsidRPr="00603672">
        <w:rPr>
          <w:rFonts w:ascii="Arial" w:eastAsia="Times New Roman" w:hAnsi="Arial" w:cs="Arial"/>
          <w:lang w:eastAsia="hr-HR"/>
        </w:rPr>
        <w:t xml:space="preserve"> od </w:t>
      </w:r>
      <w:r w:rsidR="00740412">
        <w:rPr>
          <w:rFonts w:ascii="Arial" w:eastAsia="Times New Roman" w:hAnsi="Arial" w:cs="Arial"/>
          <w:lang w:eastAsia="hr-HR"/>
        </w:rPr>
        <w:t xml:space="preserve">41,81 </w:t>
      </w:r>
      <w:r w:rsidR="00603672" w:rsidRPr="00603672">
        <w:rPr>
          <w:rFonts w:ascii="Arial" w:eastAsia="Times New Roman" w:hAnsi="Arial" w:cs="Arial"/>
          <w:lang w:eastAsia="hr-HR"/>
        </w:rPr>
        <w:t>%</w:t>
      </w:r>
      <w:r w:rsidR="00A906E2" w:rsidRPr="00603672">
        <w:rPr>
          <w:rFonts w:ascii="Arial" w:eastAsia="Times New Roman" w:hAnsi="Arial" w:cs="Arial"/>
          <w:lang w:eastAsia="hr-HR"/>
        </w:rPr>
        <w:t xml:space="preserve">  u odnosu na isto razdoblje 202</w:t>
      </w:r>
      <w:r w:rsidR="00603672" w:rsidRPr="00603672">
        <w:rPr>
          <w:rFonts w:ascii="Arial" w:eastAsia="Times New Roman" w:hAnsi="Arial" w:cs="Arial"/>
          <w:lang w:eastAsia="hr-HR"/>
        </w:rPr>
        <w:t>3</w:t>
      </w:r>
      <w:r w:rsidR="00A906E2" w:rsidRPr="00603672">
        <w:rPr>
          <w:rFonts w:ascii="Arial" w:eastAsia="Times New Roman" w:hAnsi="Arial" w:cs="Arial"/>
          <w:lang w:eastAsia="hr-HR"/>
        </w:rPr>
        <w:t>. godine</w:t>
      </w:r>
      <w:r w:rsidR="003B359B">
        <w:rPr>
          <w:rFonts w:ascii="Arial" w:eastAsia="Times New Roman" w:hAnsi="Arial" w:cs="Arial"/>
          <w:lang w:eastAsia="hr-HR"/>
        </w:rPr>
        <w:t>.</w:t>
      </w:r>
    </w:p>
    <w:p w14:paraId="2F56BD8B" w14:textId="77777777" w:rsidR="00140028" w:rsidRDefault="00140028" w:rsidP="00203969">
      <w:pPr>
        <w:spacing w:after="0" w:line="240" w:lineRule="auto"/>
        <w:jc w:val="both"/>
        <w:rPr>
          <w:rFonts w:ascii="Arial" w:eastAsia="Times New Roman" w:hAnsi="Arial" w:cs="Arial"/>
          <w:lang w:eastAsia="hr-HR"/>
        </w:rPr>
      </w:pPr>
    </w:p>
    <w:p w14:paraId="34ED5C76" w14:textId="47CF610F" w:rsidR="00203969" w:rsidRDefault="00203969" w:rsidP="00203969">
      <w:pPr>
        <w:spacing w:after="0" w:line="240" w:lineRule="auto"/>
        <w:jc w:val="both"/>
        <w:rPr>
          <w:rFonts w:ascii="Arial" w:eastAsia="Times New Roman" w:hAnsi="Arial" w:cs="Arial"/>
          <w:lang w:eastAsia="hr-HR"/>
        </w:rPr>
      </w:pPr>
      <w:r w:rsidRPr="00A07908">
        <w:rPr>
          <w:rFonts w:ascii="Arial" w:eastAsia="Times New Roman" w:hAnsi="Arial" w:cs="Arial"/>
          <w:lang w:eastAsia="hr-HR"/>
        </w:rPr>
        <w:tab/>
      </w:r>
      <w:r w:rsidRPr="00A07908">
        <w:rPr>
          <w:rFonts w:ascii="Arial" w:eastAsia="Times New Roman" w:hAnsi="Arial" w:cs="Arial"/>
          <w:b/>
          <w:bCs/>
          <w:lang w:eastAsia="hr-HR"/>
        </w:rPr>
        <w:t>MATERIJALNI RASHODI</w:t>
      </w:r>
      <w:r w:rsidR="00D77828" w:rsidRPr="00A07908">
        <w:rPr>
          <w:rFonts w:ascii="Arial" w:eastAsia="Times New Roman" w:hAnsi="Arial" w:cs="Arial"/>
          <w:lang w:eastAsia="hr-HR"/>
        </w:rPr>
        <w:t xml:space="preserve"> </w:t>
      </w:r>
      <w:r w:rsidRPr="00A07908">
        <w:rPr>
          <w:rFonts w:ascii="Arial" w:eastAsia="Times New Roman" w:hAnsi="Arial" w:cs="Arial"/>
          <w:lang w:eastAsia="hr-HR"/>
        </w:rPr>
        <w:t>planirani su u iznosu</w:t>
      </w:r>
      <w:r w:rsidR="00D77828" w:rsidRPr="00A07908">
        <w:rPr>
          <w:rFonts w:ascii="Arial" w:eastAsia="Times New Roman" w:hAnsi="Arial" w:cs="Arial"/>
          <w:lang w:eastAsia="hr-HR"/>
        </w:rPr>
        <w:t xml:space="preserve"> </w:t>
      </w:r>
      <w:r w:rsidR="0032084E">
        <w:rPr>
          <w:rFonts w:ascii="Arial" w:eastAsia="Times New Roman" w:hAnsi="Arial" w:cs="Arial"/>
          <w:lang w:eastAsia="hr-HR"/>
        </w:rPr>
        <w:t>280.320</w:t>
      </w:r>
      <w:r w:rsidR="00A07908" w:rsidRPr="00A07908">
        <w:rPr>
          <w:rFonts w:ascii="Arial" w:eastAsia="Times New Roman" w:hAnsi="Arial" w:cs="Arial"/>
          <w:lang w:eastAsia="hr-HR"/>
        </w:rPr>
        <w:t>,00 eura</w:t>
      </w:r>
      <w:r w:rsidRPr="00A07908">
        <w:rPr>
          <w:rFonts w:ascii="Arial" w:eastAsia="Times New Roman" w:hAnsi="Arial" w:cs="Arial"/>
          <w:lang w:eastAsia="hr-HR"/>
        </w:rPr>
        <w:t>, a izvršeni su u iznosu</w:t>
      </w:r>
      <w:r w:rsidR="00D77828" w:rsidRPr="00A07908">
        <w:rPr>
          <w:rFonts w:ascii="Arial" w:eastAsia="Times New Roman" w:hAnsi="Arial" w:cs="Arial"/>
          <w:lang w:eastAsia="hr-HR"/>
        </w:rPr>
        <w:t xml:space="preserve"> od </w:t>
      </w:r>
      <w:r w:rsidR="0032084E">
        <w:rPr>
          <w:rFonts w:ascii="Arial" w:eastAsia="Times New Roman" w:hAnsi="Arial" w:cs="Arial"/>
          <w:lang w:eastAsia="hr-HR"/>
        </w:rPr>
        <w:t>250.305,60</w:t>
      </w:r>
      <w:r w:rsidR="00D77828" w:rsidRPr="00A07908">
        <w:rPr>
          <w:rFonts w:ascii="Arial" w:eastAsia="Times New Roman" w:hAnsi="Arial" w:cs="Arial"/>
          <w:lang w:eastAsia="hr-HR"/>
        </w:rPr>
        <w:t xml:space="preserve"> eura</w:t>
      </w:r>
      <w:r w:rsidRPr="00A07908">
        <w:rPr>
          <w:rFonts w:ascii="Arial" w:eastAsia="Times New Roman" w:hAnsi="Arial" w:cs="Arial"/>
          <w:lang w:eastAsia="hr-HR"/>
        </w:rPr>
        <w:t xml:space="preserve"> ili </w:t>
      </w:r>
      <w:r w:rsidR="0032084E">
        <w:rPr>
          <w:rFonts w:ascii="Arial" w:eastAsia="Times New Roman" w:hAnsi="Arial" w:cs="Arial"/>
          <w:lang w:eastAsia="hr-HR"/>
        </w:rPr>
        <w:t xml:space="preserve">89,29 </w:t>
      </w:r>
      <w:r w:rsidRPr="00A07908">
        <w:rPr>
          <w:rFonts w:ascii="Arial" w:eastAsia="Times New Roman" w:hAnsi="Arial" w:cs="Arial"/>
          <w:lang w:eastAsia="hr-HR"/>
        </w:rPr>
        <w:t xml:space="preserve">% </w:t>
      </w:r>
      <w:r w:rsidR="005E7AB9">
        <w:rPr>
          <w:rFonts w:ascii="Arial" w:eastAsia="Times New Roman" w:hAnsi="Arial" w:cs="Arial"/>
          <w:lang w:eastAsia="hr-HR"/>
        </w:rPr>
        <w:t>godišnjeg</w:t>
      </w:r>
      <w:r w:rsidR="0032084E">
        <w:rPr>
          <w:rFonts w:ascii="Arial" w:eastAsia="Times New Roman" w:hAnsi="Arial" w:cs="Arial"/>
          <w:lang w:eastAsia="hr-HR"/>
        </w:rPr>
        <w:t xml:space="preserve"> plana</w:t>
      </w:r>
      <w:r w:rsidR="00A07908" w:rsidRPr="00A07908">
        <w:rPr>
          <w:rFonts w:ascii="Arial" w:eastAsia="Times New Roman" w:hAnsi="Arial" w:cs="Arial"/>
          <w:lang w:eastAsia="hr-HR"/>
        </w:rPr>
        <w:t xml:space="preserve"> za 2024. godinu</w:t>
      </w:r>
      <w:r w:rsidR="00654C7E">
        <w:rPr>
          <w:rFonts w:ascii="Arial" w:eastAsia="Times New Roman" w:hAnsi="Arial" w:cs="Arial"/>
          <w:lang w:eastAsia="hr-HR"/>
        </w:rPr>
        <w:t xml:space="preserve">, a odnose se na </w:t>
      </w:r>
      <w:r w:rsidR="00654C7E" w:rsidRPr="00D74312">
        <w:rPr>
          <w:rFonts w:ascii="Arial" w:eastAsia="Times New Roman" w:hAnsi="Arial" w:cs="Arial"/>
          <w:lang w:eastAsia="hr-HR"/>
        </w:rPr>
        <w:t>rashode za naknade troškova zaposlenima, rashode za materijal i energiju, rashode za usluge te za ostale nespomenute rashode poslovanja</w:t>
      </w:r>
      <w:r w:rsidR="00654C7E">
        <w:rPr>
          <w:rFonts w:ascii="Arial" w:eastAsia="SimSun" w:hAnsi="Arial" w:cs="Arial"/>
          <w:lang w:eastAsia="zh-CN"/>
        </w:rPr>
        <w:t xml:space="preserve"> </w:t>
      </w:r>
      <w:r w:rsidR="009679A8">
        <w:rPr>
          <w:rFonts w:ascii="Arial" w:eastAsia="SimSun" w:hAnsi="Arial" w:cs="Arial"/>
          <w:lang w:eastAsia="zh-CN"/>
        </w:rPr>
        <w:t>Na r</w:t>
      </w:r>
      <w:r w:rsidR="009679A8">
        <w:rPr>
          <w:rFonts w:ascii="Arial" w:eastAsia="Times New Roman" w:hAnsi="Arial" w:cs="Arial"/>
          <w:lang w:eastAsia="hr-HR"/>
        </w:rPr>
        <w:t>azlog manjeg ostvarenja godišnjeg plana najvećim dijelom</w:t>
      </w:r>
      <w:r w:rsidR="009679A8" w:rsidRPr="00977976">
        <w:rPr>
          <w:rFonts w:ascii="Arial" w:eastAsia="SimSun" w:hAnsi="Arial" w:cs="Arial"/>
          <w:lang w:eastAsia="zh-CN"/>
        </w:rPr>
        <w:t xml:space="preserve"> </w:t>
      </w:r>
      <w:r w:rsidR="009679A8">
        <w:rPr>
          <w:rFonts w:ascii="Arial" w:eastAsia="SimSun" w:hAnsi="Arial" w:cs="Arial"/>
          <w:lang w:eastAsia="zh-CN"/>
        </w:rPr>
        <w:t>utjecali su</w:t>
      </w:r>
      <w:r w:rsidR="009679A8" w:rsidRPr="00977976">
        <w:rPr>
          <w:rFonts w:ascii="Arial" w:eastAsia="SimSun" w:hAnsi="Arial" w:cs="Arial"/>
          <w:lang w:eastAsia="zh-CN"/>
        </w:rPr>
        <w:t xml:space="preserve"> nesigurnost kretanja cijena i usluga </w:t>
      </w:r>
      <w:r w:rsidR="009679A8">
        <w:rPr>
          <w:rFonts w:ascii="Arial" w:eastAsia="SimSun" w:hAnsi="Arial" w:cs="Arial"/>
          <w:lang w:eastAsia="zh-CN"/>
        </w:rPr>
        <w:t>kao</w:t>
      </w:r>
      <w:r w:rsidR="009679A8" w:rsidRPr="00977976">
        <w:rPr>
          <w:rFonts w:ascii="Arial" w:eastAsia="SimSun" w:hAnsi="Arial" w:cs="Arial"/>
          <w:lang w:eastAsia="zh-CN"/>
        </w:rPr>
        <w:t xml:space="preserve"> i odgađanje određenih stavaka u sljedeće razdoblje</w:t>
      </w:r>
      <w:r w:rsidR="009679A8">
        <w:rPr>
          <w:rFonts w:ascii="Arial" w:eastAsia="SimSun" w:hAnsi="Arial" w:cs="Arial"/>
          <w:lang w:eastAsia="zh-CN"/>
        </w:rPr>
        <w:t>.</w:t>
      </w:r>
      <w:r w:rsidR="009679A8">
        <w:rPr>
          <w:rFonts w:ascii="Arial" w:eastAsia="Times New Roman" w:hAnsi="Arial" w:cs="Arial"/>
          <w:lang w:eastAsia="hr-HR"/>
        </w:rPr>
        <w:t xml:space="preserve"> </w:t>
      </w:r>
      <w:r w:rsidR="0032084E">
        <w:rPr>
          <w:rFonts w:ascii="Arial" w:eastAsia="Times New Roman" w:hAnsi="Arial" w:cs="Arial"/>
          <w:lang w:eastAsia="hr-HR"/>
        </w:rPr>
        <w:t>U odnosu na prethodno ra</w:t>
      </w:r>
      <w:r w:rsidR="007D7222">
        <w:rPr>
          <w:rFonts w:ascii="Arial" w:eastAsia="Times New Roman" w:hAnsi="Arial" w:cs="Arial"/>
          <w:lang w:eastAsia="hr-HR"/>
        </w:rPr>
        <w:t>z</w:t>
      </w:r>
      <w:r w:rsidR="0032084E">
        <w:rPr>
          <w:rFonts w:ascii="Arial" w:eastAsia="Times New Roman" w:hAnsi="Arial" w:cs="Arial"/>
          <w:lang w:eastAsia="hr-HR"/>
        </w:rPr>
        <w:t>doblje ma</w:t>
      </w:r>
      <w:r w:rsidR="003667C8">
        <w:rPr>
          <w:rFonts w:ascii="Arial" w:eastAsia="Times New Roman" w:hAnsi="Arial" w:cs="Arial"/>
          <w:lang w:eastAsia="hr-HR"/>
        </w:rPr>
        <w:t>t</w:t>
      </w:r>
      <w:r w:rsidR="0032084E">
        <w:rPr>
          <w:rFonts w:ascii="Arial" w:eastAsia="Times New Roman" w:hAnsi="Arial" w:cs="Arial"/>
          <w:lang w:eastAsia="hr-HR"/>
        </w:rPr>
        <w:t>erijalni rashodi veći su za 14,93 %.</w:t>
      </w:r>
    </w:p>
    <w:p w14:paraId="4EBEC8FF" w14:textId="77777777" w:rsidR="00F3151D" w:rsidRDefault="00F3151D" w:rsidP="00203969">
      <w:pPr>
        <w:spacing w:after="0" w:line="240" w:lineRule="auto"/>
        <w:jc w:val="both"/>
        <w:rPr>
          <w:rFonts w:ascii="Arial" w:eastAsia="Times New Roman" w:hAnsi="Arial" w:cs="Arial"/>
          <w:lang w:eastAsia="hr-HR"/>
        </w:rPr>
      </w:pPr>
    </w:p>
    <w:p w14:paraId="688865AA" w14:textId="7BA38D8F" w:rsidR="00203969" w:rsidRPr="00C6176F" w:rsidRDefault="00203969" w:rsidP="0032084E">
      <w:pPr>
        <w:spacing w:after="0" w:line="240" w:lineRule="auto"/>
        <w:jc w:val="both"/>
        <w:rPr>
          <w:rFonts w:ascii="Arial" w:eastAsia="Times New Roman" w:hAnsi="Arial" w:cs="Arial"/>
          <w:color w:val="000000" w:themeColor="text1"/>
          <w:lang w:eastAsia="hr-HR"/>
        </w:rPr>
      </w:pPr>
      <w:r w:rsidRPr="001F5321">
        <w:rPr>
          <w:rFonts w:ascii="Arial" w:eastAsia="Times New Roman" w:hAnsi="Arial" w:cs="Arial"/>
          <w:color w:val="FF0000"/>
          <w:lang w:eastAsia="hr-HR"/>
        </w:rPr>
        <w:tab/>
      </w:r>
      <w:r w:rsidRPr="00524BD3">
        <w:rPr>
          <w:rFonts w:ascii="Arial" w:eastAsia="Times New Roman" w:hAnsi="Arial" w:cs="Arial"/>
          <w:b/>
          <w:bCs/>
          <w:color w:val="000000" w:themeColor="text1"/>
          <w:lang w:eastAsia="hr-HR"/>
        </w:rPr>
        <w:t>Rashodi za naknade troškova zaposlenima</w:t>
      </w:r>
      <w:r w:rsidRPr="00524BD3">
        <w:rPr>
          <w:rFonts w:ascii="Arial" w:eastAsia="Times New Roman" w:hAnsi="Arial" w:cs="Arial"/>
          <w:color w:val="000000" w:themeColor="text1"/>
          <w:lang w:eastAsia="hr-HR"/>
        </w:rPr>
        <w:t xml:space="preserve"> izvršeni su u iznosu </w:t>
      </w:r>
      <w:r w:rsidR="0032084E">
        <w:rPr>
          <w:rFonts w:ascii="Arial" w:eastAsia="Times New Roman" w:hAnsi="Arial" w:cs="Arial"/>
          <w:color w:val="000000" w:themeColor="text1"/>
          <w:lang w:eastAsia="hr-HR"/>
        </w:rPr>
        <w:t xml:space="preserve">41.126,74 </w:t>
      </w:r>
      <w:r w:rsidR="00524BD3" w:rsidRPr="00524BD3">
        <w:rPr>
          <w:rFonts w:ascii="Arial" w:eastAsia="Times New Roman" w:hAnsi="Arial" w:cs="Arial"/>
          <w:color w:val="000000" w:themeColor="text1"/>
          <w:lang w:eastAsia="hr-HR"/>
        </w:rPr>
        <w:t>eura,</w:t>
      </w:r>
      <w:r w:rsidRPr="00524BD3">
        <w:rPr>
          <w:rFonts w:ascii="Arial" w:eastAsia="Times New Roman" w:hAnsi="Arial" w:cs="Arial"/>
          <w:color w:val="000000" w:themeColor="text1"/>
          <w:lang w:eastAsia="hr-HR"/>
        </w:rPr>
        <w:t xml:space="preserve"> a u </w:t>
      </w:r>
      <w:r w:rsidRPr="00C6176F">
        <w:rPr>
          <w:rFonts w:ascii="Arial" w:eastAsia="Times New Roman" w:hAnsi="Arial" w:cs="Arial"/>
          <w:color w:val="000000" w:themeColor="text1"/>
          <w:lang w:eastAsia="hr-HR"/>
        </w:rPr>
        <w:t>odnosu na</w:t>
      </w:r>
      <w:r w:rsidR="00D70A96" w:rsidRPr="00C6176F">
        <w:rPr>
          <w:rFonts w:ascii="Arial" w:eastAsia="Times New Roman" w:hAnsi="Arial" w:cs="Arial"/>
          <w:color w:val="000000" w:themeColor="text1"/>
          <w:lang w:eastAsia="hr-HR"/>
        </w:rPr>
        <w:t xml:space="preserve"> isto razdoblje </w:t>
      </w:r>
      <w:r w:rsidRPr="00C6176F">
        <w:rPr>
          <w:rFonts w:ascii="Arial" w:eastAsia="Times New Roman" w:hAnsi="Arial" w:cs="Arial"/>
          <w:color w:val="000000" w:themeColor="text1"/>
          <w:lang w:eastAsia="hr-HR"/>
        </w:rPr>
        <w:t>202</w:t>
      </w:r>
      <w:r w:rsidR="00524BD3" w:rsidRPr="00C6176F">
        <w:rPr>
          <w:rFonts w:ascii="Arial" w:eastAsia="Times New Roman" w:hAnsi="Arial" w:cs="Arial"/>
          <w:color w:val="000000" w:themeColor="text1"/>
          <w:lang w:eastAsia="hr-HR"/>
        </w:rPr>
        <w:t>3</w:t>
      </w:r>
      <w:r w:rsidRPr="00C6176F">
        <w:rPr>
          <w:rFonts w:ascii="Arial" w:eastAsia="Times New Roman" w:hAnsi="Arial" w:cs="Arial"/>
          <w:color w:val="000000" w:themeColor="text1"/>
          <w:lang w:eastAsia="hr-HR"/>
        </w:rPr>
        <w:t>. godin</w:t>
      </w:r>
      <w:r w:rsidR="00D70A96" w:rsidRPr="00C6176F">
        <w:rPr>
          <w:rFonts w:ascii="Arial" w:eastAsia="Times New Roman" w:hAnsi="Arial" w:cs="Arial"/>
          <w:color w:val="000000" w:themeColor="text1"/>
          <w:lang w:eastAsia="hr-HR"/>
        </w:rPr>
        <w:t>e</w:t>
      </w:r>
      <w:r w:rsidRPr="00C6176F">
        <w:rPr>
          <w:rFonts w:ascii="Arial" w:eastAsia="Times New Roman" w:hAnsi="Arial" w:cs="Arial"/>
          <w:color w:val="000000" w:themeColor="text1"/>
          <w:lang w:eastAsia="hr-HR"/>
        </w:rPr>
        <w:t xml:space="preserve"> </w:t>
      </w:r>
      <w:r w:rsidR="0032084E" w:rsidRPr="00C6176F">
        <w:rPr>
          <w:rFonts w:ascii="Arial" w:eastAsia="Times New Roman" w:hAnsi="Arial" w:cs="Arial"/>
          <w:color w:val="000000" w:themeColor="text1"/>
          <w:lang w:eastAsia="hr-HR"/>
        </w:rPr>
        <w:t>manji</w:t>
      </w:r>
      <w:r w:rsidRPr="00C6176F">
        <w:rPr>
          <w:rFonts w:ascii="Arial" w:eastAsia="Times New Roman" w:hAnsi="Arial" w:cs="Arial"/>
          <w:color w:val="000000" w:themeColor="text1"/>
          <w:lang w:eastAsia="hr-HR"/>
        </w:rPr>
        <w:t xml:space="preserve"> su za </w:t>
      </w:r>
      <w:r w:rsidR="0032084E" w:rsidRPr="00C6176F">
        <w:rPr>
          <w:rFonts w:ascii="Arial" w:eastAsia="Times New Roman" w:hAnsi="Arial" w:cs="Arial"/>
          <w:color w:val="000000" w:themeColor="text1"/>
          <w:lang w:eastAsia="hr-HR"/>
        </w:rPr>
        <w:t xml:space="preserve">11,78 </w:t>
      </w:r>
      <w:r w:rsidRPr="00C6176F">
        <w:rPr>
          <w:rFonts w:ascii="Arial" w:eastAsia="Times New Roman" w:hAnsi="Arial" w:cs="Arial"/>
          <w:color w:val="000000" w:themeColor="text1"/>
          <w:lang w:eastAsia="hr-HR"/>
        </w:rPr>
        <w:t xml:space="preserve">%, a </w:t>
      </w:r>
      <w:r w:rsidR="0079741E" w:rsidRPr="00C6176F">
        <w:rPr>
          <w:rFonts w:ascii="Arial" w:eastAsia="Times New Roman" w:hAnsi="Arial" w:cs="Arial"/>
          <w:color w:val="000000" w:themeColor="text1"/>
          <w:lang w:eastAsia="hr-HR"/>
        </w:rPr>
        <w:t>odnose se na</w:t>
      </w:r>
      <w:r w:rsidRPr="00C6176F">
        <w:rPr>
          <w:rFonts w:ascii="Arial" w:eastAsia="Times New Roman" w:hAnsi="Arial" w:cs="Arial"/>
          <w:color w:val="000000" w:themeColor="text1"/>
          <w:lang w:eastAsia="hr-HR"/>
        </w:rPr>
        <w:t xml:space="preserve"> naknade troškova za službena putovanja, za prijevoz, stručno usavršavanje zaposlenika te ostalih naknada troškova zaposlenika.</w:t>
      </w:r>
      <w:r w:rsidR="00574D34" w:rsidRPr="00C6176F">
        <w:rPr>
          <w:rFonts w:ascii="Arial" w:eastAsia="Times New Roman" w:hAnsi="Arial" w:cs="Arial"/>
          <w:color w:val="000000" w:themeColor="text1"/>
          <w:lang w:eastAsia="hr-HR"/>
        </w:rPr>
        <w:t xml:space="preserve"> </w:t>
      </w:r>
      <w:r w:rsidR="00C6176F" w:rsidRPr="00C6176F">
        <w:rPr>
          <w:rFonts w:ascii="Arial" w:eastAsia="Times New Roman" w:hAnsi="Arial" w:cs="Arial"/>
          <w:color w:val="000000" w:themeColor="text1"/>
          <w:lang w:eastAsia="hr-HR"/>
        </w:rPr>
        <w:t>R</w:t>
      </w:r>
      <w:r w:rsidR="0032084E" w:rsidRPr="00C6176F">
        <w:rPr>
          <w:rFonts w:ascii="Arial" w:eastAsia="Times New Roman" w:hAnsi="Arial" w:cs="Arial"/>
          <w:color w:val="000000" w:themeColor="text1"/>
          <w:lang w:eastAsia="hr-HR"/>
        </w:rPr>
        <w:t>ashodi za službena putovanja smanjeni su</w:t>
      </w:r>
      <w:r w:rsidR="0036369E">
        <w:rPr>
          <w:rFonts w:ascii="Arial" w:eastAsia="Times New Roman" w:hAnsi="Arial" w:cs="Arial"/>
          <w:color w:val="000000" w:themeColor="text1"/>
          <w:lang w:eastAsia="hr-HR"/>
        </w:rPr>
        <w:t xml:space="preserve"> </w:t>
      </w:r>
      <w:r w:rsidR="0032084E" w:rsidRPr="00C6176F">
        <w:rPr>
          <w:rFonts w:ascii="Arial" w:eastAsia="Times New Roman" w:hAnsi="Arial" w:cs="Arial"/>
          <w:color w:val="000000" w:themeColor="text1"/>
          <w:lang w:eastAsia="hr-HR"/>
        </w:rPr>
        <w:t>za 11,6</w:t>
      </w:r>
      <w:r w:rsidR="00C6176F" w:rsidRPr="00C6176F">
        <w:rPr>
          <w:rFonts w:ascii="Arial" w:eastAsia="Times New Roman" w:hAnsi="Arial" w:cs="Arial"/>
          <w:color w:val="000000" w:themeColor="text1"/>
          <w:lang w:eastAsia="hr-HR"/>
        </w:rPr>
        <w:t>3</w:t>
      </w:r>
      <w:r w:rsidR="0032084E" w:rsidRPr="00C6176F">
        <w:rPr>
          <w:rFonts w:ascii="Arial" w:eastAsia="Times New Roman" w:hAnsi="Arial" w:cs="Arial"/>
          <w:color w:val="000000" w:themeColor="text1"/>
          <w:lang w:eastAsia="hr-HR"/>
        </w:rPr>
        <w:t xml:space="preserve"> % i iznose 22.963,42 eura obzirom da su izostala određena planirana putovanja. </w:t>
      </w:r>
      <w:r w:rsidR="0032084E" w:rsidRPr="00C6176F">
        <w:rPr>
          <w:rFonts w:ascii="Arial" w:hAnsi="Arial" w:cs="Arial"/>
          <w:color w:val="000000" w:themeColor="text1"/>
          <w:lang w:eastAsia="hr-HR"/>
        </w:rPr>
        <w:t xml:space="preserve">GKL Rijeka sudjelovalo je na 4 inozemna festivala (Bosna i Hercegovina, Sjeverna Makedonija, Srbija, Crna Gora) te 3 inozemna gostovanja (Austrija te dva puta Slovenija) i 7 domaćih festivala, te 19 gostovanja u Republici Hrvatskoj. </w:t>
      </w:r>
      <w:r w:rsidR="00C6176F" w:rsidRPr="00C6176F">
        <w:rPr>
          <w:rFonts w:ascii="Arial" w:hAnsi="Arial" w:cs="Arial"/>
          <w:color w:val="000000" w:themeColor="text1"/>
          <w:lang w:eastAsia="hr-HR"/>
        </w:rPr>
        <w:t>N</w:t>
      </w:r>
      <w:r w:rsidR="0032084E" w:rsidRPr="00C6176F">
        <w:rPr>
          <w:rFonts w:ascii="Arial" w:eastAsia="Times New Roman" w:hAnsi="Arial" w:cs="Arial"/>
          <w:color w:val="000000" w:themeColor="text1"/>
          <w:lang w:eastAsia="hr-HR"/>
        </w:rPr>
        <w:t>aknade za prijevoz, za rad na terenu i odvojeni život smanjene su za 17,</w:t>
      </w:r>
      <w:r w:rsidR="00C6176F">
        <w:rPr>
          <w:rFonts w:ascii="Arial" w:eastAsia="Times New Roman" w:hAnsi="Arial" w:cs="Arial"/>
          <w:color w:val="000000" w:themeColor="text1"/>
          <w:lang w:eastAsia="hr-HR"/>
        </w:rPr>
        <w:t>05</w:t>
      </w:r>
      <w:r w:rsidR="0032084E" w:rsidRPr="00C6176F">
        <w:rPr>
          <w:rFonts w:ascii="Arial" w:eastAsia="Times New Roman" w:hAnsi="Arial" w:cs="Arial"/>
          <w:color w:val="000000" w:themeColor="text1"/>
          <w:lang w:eastAsia="hr-HR"/>
        </w:rPr>
        <w:t xml:space="preserve"> % i iznose 15.595,92 eura. Obzirom da je u 2024. godini autoprijevoznik Autotrolej za dio mjeseci umanjio mjesečne pokazne karte, djelatnicima su isplaćene smanjene naknade za prijevoz na posao i s posla.</w:t>
      </w:r>
      <w:r w:rsidR="00C6176F">
        <w:rPr>
          <w:rFonts w:ascii="Arial" w:hAnsi="Arial" w:cs="Arial"/>
          <w:color w:val="000000" w:themeColor="text1"/>
          <w:lang w:eastAsia="hr-HR"/>
        </w:rPr>
        <w:t xml:space="preserve"> Rashodi </w:t>
      </w:r>
      <w:r w:rsidR="0032084E" w:rsidRPr="00C6176F">
        <w:rPr>
          <w:rFonts w:ascii="Arial" w:eastAsia="Times New Roman" w:hAnsi="Arial" w:cs="Arial"/>
          <w:color w:val="000000" w:themeColor="text1"/>
          <w:lang w:eastAsia="hr-HR"/>
        </w:rPr>
        <w:t>za stručno usavršavanje djelatnika povećani su za 41,</w:t>
      </w:r>
      <w:r w:rsidR="00C6176F">
        <w:rPr>
          <w:rFonts w:ascii="Arial" w:eastAsia="Times New Roman" w:hAnsi="Arial" w:cs="Arial"/>
          <w:color w:val="000000" w:themeColor="text1"/>
          <w:lang w:eastAsia="hr-HR"/>
        </w:rPr>
        <w:t>28</w:t>
      </w:r>
      <w:r w:rsidR="0032084E" w:rsidRPr="00C6176F">
        <w:rPr>
          <w:rFonts w:ascii="Arial" w:eastAsia="Times New Roman" w:hAnsi="Arial" w:cs="Arial"/>
          <w:color w:val="000000" w:themeColor="text1"/>
          <w:lang w:eastAsia="hr-HR"/>
        </w:rPr>
        <w:t xml:space="preserve"> % i iznose 2.347,80 eura obzirom na povećan broj seminara zbog promjene zakonskih okvira.</w:t>
      </w:r>
      <w:r w:rsidR="0036369E">
        <w:rPr>
          <w:rFonts w:ascii="Arial" w:eastAsia="Times New Roman" w:hAnsi="Arial" w:cs="Arial"/>
          <w:color w:val="000000" w:themeColor="text1"/>
          <w:lang w:eastAsia="hr-HR"/>
        </w:rPr>
        <w:t xml:space="preserve"> </w:t>
      </w:r>
      <w:r w:rsidR="00C6176F">
        <w:rPr>
          <w:rFonts w:ascii="Arial" w:eastAsia="Times New Roman" w:hAnsi="Arial" w:cs="Arial"/>
          <w:color w:val="000000" w:themeColor="text1"/>
          <w:lang w:eastAsia="hr-HR"/>
        </w:rPr>
        <w:t>R</w:t>
      </w:r>
      <w:r w:rsidR="0032084E" w:rsidRPr="00C6176F">
        <w:rPr>
          <w:rFonts w:ascii="Arial" w:eastAsia="Times New Roman" w:hAnsi="Arial" w:cs="Arial"/>
          <w:color w:val="000000" w:themeColor="text1"/>
          <w:lang w:eastAsia="hr-HR"/>
        </w:rPr>
        <w:t xml:space="preserve">ashodi za </w:t>
      </w:r>
      <w:r w:rsidR="00C6176F">
        <w:rPr>
          <w:rFonts w:ascii="Arial" w:eastAsia="Times New Roman" w:hAnsi="Arial" w:cs="Arial"/>
          <w:color w:val="000000" w:themeColor="text1"/>
          <w:lang w:eastAsia="hr-HR"/>
        </w:rPr>
        <w:t xml:space="preserve">ostale naknade troškova zaposlenima, odnosno za </w:t>
      </w:r>
      <w:r w:rsidR="0032084E" w:rsidRPr="00C6176F">
        <w:rPr>
          <w:rFonts w:ascii="Arial" w:eastAsia="Times New Roman" w:hAnsi="Arial" w:cs="Arial"/>
          <w:color w:val="000000" w:themeColor="text1"/>
          <w:lang w:eastAsia="hr-HR"/>
        </w:rPr>
        <w:t>korištenje privatnog automobila povećani su za 31,5 %  i iznose 219,60 eura obzirom da je zbog dinamike putovanja korišten privatni automobil u službene svrhe.</w:t>
      </w:r>
      <w:r w:rsidR="001516A8">
        <w:rPr>
          <w:rFonts w:ascii="Arial" w:eastAsia="Times New Roman" w:hAnsi="Arial" w:cs="Arial"/>
          <w:color w:val="000000" w:themeColor="text1"/>
          <w:lang w:eastAsia="hr-HR"/>
        </w:rPr>
        <w:t xml:space="preserve"> </w:t>
      </w:r>
    </w:p>
    <w:p w14:paraId="53B106C5" w14:textId="5F4BA5D0" w:rsidR="00203969" w:rsidRDefault="00203969" w:rsidP="00E40D39">
      <w:pPr>
        <w:spacing w:after="0" w:line="240" w:lineRule="auto"/>
        <w:jc w:val="both"/>
        <w:rPr>
          <w:rFonts w:ascii="Arial" w:eastAsia="Times New Roman" w:hAnsi="Arial" w:cs="Arial"/>
          <w:color w:val="000000" w:themeColor="text1"/>
          <w:lang w:eastAsia="hr-HR"/>
        </w:rPr>
      </w:pPr>
      <w:r w:rsidRPr="000A5442">
        <w:rPr>
          <w:rFonts w:ascii="Arial" w:eastAsia="Times New Roman" w:hAnsi="Arial" w:cs="Arial"/>
          <w:color w:val="000000" w:themeColor="text1"/>
          <w:lang w:eastAsia="hr-HR"/>
        </w:rPr>
        <w:tab/>
      </w:r>
      <w:r w:rsidRPr="000A5442">
        <w:rPr>
          <w:rFonts w:ascii="Arial" w:eastAsia="Times New Roman" w:hAnsi="Arial" w:cs="Arial"/>
          <w:b/>
          <w:bCs/>
          <w:color w:val="000000" w:themeColor="text1"/>
          <w:lang w:eastAsia="hr-HR"/>
        </w:rPr>
        <w:t xml:space="preserve">Rashodi za materijal i energiju </w:t>
      </w:r>
      <w:r w:rsidRPr="000A5442">
        <w:rPr>
          <w:rFonts w:ascii="Arial" w:eastAsia="Times New Roman" w:hAnsi="Arial" w:cs="Arial"/>
          <w:color w:val="000000" w:themeColor="text1"/>
          <w:lang w:eastAsia="hr-HR"/>
        </w:rPr>
        <w:t xml:space="preserve">izvršeni su u iznosu </w:t>
      </w:r>
      <w:r w:rsidR="00E40D39">
        <w:rPr>
          <w:rFonts w:ascii="Arial" w:eastAsia="Times New Roman" w:hAnsi="Arial" w:cs="Arial"/>
          <w:color w:val="000000" w:themeColor="text1"/>
          <w:lang w:eastAsia="hr-HR"/>
        </w:rPr>
        <w:t>37.321,82</w:t>
      </w:r>
      <w:r w:rsidR="00763604" w:rsidRPr="000A5442">
        <w:rPr>
          <w:rFonts w:ascii="Arial" w:eastAsia="Times New Roman" w:hAnsi="Arial" w:cs="Arial"/>
          <w:color w:val="000000" w:themeColor="text1"/>
          <w:lang w:eastAsia="hr-HR"/>
        </w:rPr>
        <w:t xml:space="preserve"> eura</w:t>
      </w:r>
      <w:r w:rsidRPr="000A5442">
        <w:rPr>
          <w:rFonts w:ascii="Arial" w:eastAsia="Times New Roman" w:hAnsi="Arial" w:cs="Arial"/>
          <w:color w:val="000000" w:themeColor="text1"/>
          <w:lang w:eastAsia="hr-HR"/>
        </w:rPr>
        <w:t xml:space="preserve"> </w:t>
      </w:r>
      <w:r w:rsidR="007F2377" w:rsidRPr="000A5442">
        <w:rPr>
          <w:rFonts w:ascii="Arial" w:eastAsia="Times New Roman" w:hAnsi="Arial" w:cs="Arial"/>
          <w:color w:val="000000" w:themeColor="text1"/>
          <w:lang w:eastAsia="hr-HR"/>
        </w:rPr>
        <w:t xml:space="preserve">i u odnosu na isto razdoblje 2023. godine veći su za </w:t>
      </w:r>
      <w:r w:rsidR="0079741E" w:rsidRPr="000A5442">
        <w:rPr>
          <w:rFonts w:ascii="Arial" w:eastAsia="Times New Roman" w:hAnsi="Arial" w:cs="Arial"/>
          <w:color w:val="000000" w:themeColor="text1"/>
          <w:lang w:eastAsia="hr-HR"/>
        </w:rPr>
        <w:t>3,</w:t>
      </w:r>
      <w:r w:rsidR="00E40D39">
        <w:rPr>
          <w:rFonts w:ascii="Arial" w:eastAsia="Times New Roman" w:hAnsi="Arial" w:cs="Arial"/>
          <w:color w:val="000000" w:themeColor="text1"/>
          <w:lang w:eastAsia="hr-HR"/>
        </w:rPr>
        <w:t>32</w:t>
      </w:r>
      <w:r w:rsidR="0079741E" w:rsidRPr="000A5442">
        <w:rPr>
          <w:rFonts w:ascii="Arial" w:eastAsia="Times New Roman" w:hAnsi="Arial" w:cs="Arial"/>
          <w:color w:val="000000" w:themeColor="text1"/>
          <w:lang w:eastAsia="hr-HR"/>
        </w:rPr>
        <w:t>%</w:t>
      </w:r>
      <w:r w:rsidRPr="000A5442">
        <w:rPr>
          <w:rFonts w:ascii="Arial" w:eastAsia="Times New Roman" w:hAnsi="Arial" w:cs="Arial"/>
          <w:color w:val="000000" w:themeColor="text1"/>
          <w:lang w:eastAsia="hr-HR"/>
        </w:rPr>
        <w:t xml:space="preserve">. </w:t>
      </w:r>
      <w:r w:rsidR="00E40D39">
        <w:rPr>
          <w:rFonts w:ascii="Arial" w:eastAsia="Times New Roman" w:hAnsi="Arial" w:cs="Arial"/>
          <w:color w:val="000000" w:themeColor="text1"/>
          <w:lang w:eastAsia="hr-HR"/>
        </w:rPr>
        <w:t>U</w:t>
      </w:r>
      <w:r w:rsidR="00E40D39" w:rsidRPr="004E294E">
        <w:rPr>
          <w:rFonts w:ascii="Arial" w:eastAsia="Times New Roman" w:hAnsi="Arial" w:cs="Arial"/>
          <w:color w:val="000000" w:themeColor="text1"/>
          <w:lang w:eastAsia="hr-HR"/>
        </w:rPr>
        <w:t xml:space="preserve">redski i materijalni rashodi </w:t>
      </w:r>
      <w:r w:rsidR="00E40D39">
        <w:rPr>
          <w:rFonts w:ascii="Arial" w:eastAsia="Times New Roman" w:hAnsi="Arial" w:cs="Arial"/>
          <w:color w:val="000000" w:themeColor="text1"/>
          <w:lang w:eastAsia="hr-HR"/>
        </w:rPr>
        <w:t>povećani</w:t>
      </w:r>
      <w:r w:rsidR="00E40D39" w:rsidRPr="004E294E">
        <w:rPr>
          <w:rFonts w:ascii="Arial" w:eastAsia="Times New Roman" w:hAnsi="Arial" w:cs="Arial"/>
          <w:color w:val="000000" w:themeColor="text1"/>
          <w:lang w:eastAsia="hr-HR"/>
        </w:rPr>
        <w:t xml:space="preserve"> su u odnosu na 202</w:t>
      </w:r>
      <w:r w:rsidR="00E40D39">
        <w:rPr>
          <w:rFonts w:ascii="Arial" w:eastAsia="Times New Roman" w:hAnsi="Arial" w:cs="Arial"/>
          <w:color w:val="000000" w:themeColor="text1"/>
          <w:lang w:eastAsia="hr-HR"/>
        </w:rPr>
        <w:t>3</w:t>
      </w:r>
      <w:r w:rsidR="00E40D39" w:rsidRPr="004E294E">
        <w:rPr>
          <w:rFonts w:ascii="Arial" w:eastAsia="Times New Roman" w:hAnsi="Arial" w:cs="Arial"/>
          <w:color w:val="000000" w:themeColor="text1"/>
          <w:lang w:eastAsia="hr-HR"/>
        </w:rPr>
        <w:t xml:space="preserve">. godinu za </w:t>
      </w:r>
      <w:r w:rsidR="00E40D39">
        <w:rPr>
          <w:rFonts w:ascii="Arial" w:eastAsia="Times New Roman" w:hAnsi="Arial" w:cs="Arial"/>
          <w:color w:val="000000" w:themeColor="text1"/>
          <w:lang w:eastAsia="hr-HR"/>
        </w:rPr>
        <w:t>29,5</w:t>
      </w:r>
      <w:r w:rsidR="00B353F8">
        <w:rPr>
          <w:rFonts w:ascii="Arial" w:eastAsia="Times New Roman" w:hAnsi="Arial" w:cs="Arial"/>
          <w:color w:val="000000" w:themeColor="text1"/>
          <w:lang w:eastAsia="hr-HR"/>
        </w:rPr>
        <w:t>2</w:t>
      </w:r>
      <w:r w:rsidR="00E40D39">
        <w:rPr>
          <w:rFonts w:ascii="Arial" w:eastAsia="Times New Roman" w:hAnsi="Arial" w:cs="Arial"/>
          <w:color w:val="000000" w:themeColor="text1"/>
          <w:lang w:eastAsia="hr-HR"/>
        </w:rPr>
        <w:t xml:space="preserve"> </w:t>
      </w:r>
      <w:r w:rsidR="00E40D39" w:rsidRPr="004E294E">
        <w:rPr>
          <w:rFonts w:ascii="Arial" w:eastAsia="Times New Roman" w:hAnsi="Arial" w:cs="Arial"/>
          <w:color w:val="000000" w:themeColor="text1"/>
          <w:lang w:eastAsia="hr-HR"/>
        </w:rPr>
        <w:t xml:space="preserve">% obzirom da je dinamika </w:t>
      </w:r>
      <w:r w:rsidR="00E40D39">
        <w:rPr>
          <w:rFonts w:ascii="Arial" w:eastAsia="Times New Roman" w:hAnsi="Arial" w:cs="Arial"/>
          <w:color w:val="000000" w:themeColor="text1"/>
          <w:lang w:eastAsia="hr-HR"/>
        </w:rPr>
        <w:t xml:space="preserve">potrebe </w:t>
      </w:r>
      <w:r w:rsidR="00E40D39" w:rsidRPr="004E294E">
        <w:rPr>
          <w:rFonts w:ascii="Arial" w:eastAsia="Times New Roman" w:hAnsi="Arial" w:cs="Arial"/>
          <w:color w:val="000000" w:themeColor="text1"/>
          <w:lang w:eastAsia="hr-HR"/>
        </w:rPr>
        <w:t>nabave uredskog materijala tijekom 202</w:t>
      </w:r>
      <w:r w:rsidR="00E40D39">
        <w:rPr>
          <w:rFonts w:ascii="Arial" w:eastAsia="Times New Roman" w:hAnsi="Arial" w:cs="Arial"/>
          <w:color w:val="000000" w:themeColor="text1"/>
          <w:lang w:eastAsia="hr-HR"/>
        </w:rPr>
        <w:t>4</w:t>
      </w:r>
      <w:r w:rsidR="00E40D39" w:rsidRPr="004E294E">
        <w:rPr>
          <w:rFonts w:ascii="Arial" w:eastAsia="Times New Roman" w:hAnsi="Arial" w:cs="Arial"/>
          <w:color w:val="000000" w:themeColor="text1"/>
          <w:lang w:eastAsia="hr-HR"/>
        </w:rPr>
        <w:t xml:space="preserve">. godine bila </w:t>
      </w:r>
      <w:r w:rsidR="00E40D39">
        <w:rPr>
          <w:rFonts w:ascii="Arial" w:eastAsia="Times New Roman" w:hAnsi="Arial" w:cs="Arial"/>
          <w:color w:val="000000" w:themeColor="text1"/>
          <w:lang w:eastAsia="hr-HR"/>
        </w:rPr>
        <w:t>veća</w:t>
      </w:r>
      <w:r w:rsidR="00E40D39" w:rsidRPr="004E294E">
        <w:rPr>
          <w:rFonts w:ascii="Arial" w:eastAsia="Times New Roman" w:hAnsi="Arial" w:cs="Arial"/>
          <w:color w:val="000000" w:themeColor="text1"/>
          <w:lang w:eastAsia="hr-HR"/>
        </w:rPr>
        <w:t xml:space="preserve"> u odnosu na 202</w:t>
      </w:r>
      <w:r w:rsidR="00E40D39">
        <w:rPr>
          <w:rFonts w:ascii="Arial" w:eastAsia="Times New Roman" w:hAnsi="Arial" w:cs="Arial"/>
          <w:color w:val="000000" w:themeColor="text1"/>
          <w:lang w:eastAsia="hr-HR"/>
        </w:rPr>
        <w:t>3</w:t>
      </w:r>
      <w:r w:rsidR="00E40D39" w:rsidRPr="004E294E">
        <w:rPr>
          <w:rFonts w:ascii="Arial" w:eastAsia="Times New Roman" w:hAnsi="Arial" w:cs="Arial"/>
          <w:color w:val="000000" w:themeColor="text1"/>
          <w:lang w:eastAsia="hr-HR"/>
        </w:rPr>
        <w:t>. godinu.</w:t>
      </w:r>
      <w:r w:rsidR="00B353F8">
        <w:rPr>
          <w:rFonts w:ascii="Arial" w:eastAsia="Times New Roman" w:hAnsi="Arial" w:cs="Arial"/>
          <w:color w:val="000000" w:themeColor="text1"/>
          <w:lang w:eastAsia="hr-HR"/>
        </w:rPr>
        <w:t xml:space="preserve"> R</w:t>
      </w:r>
      <w:r w:rsidR="00E40D39" w:rsidRPr="00275924">
        <w:rPr>
          <w:rFonts w:ascii="Arial" w:eastAsia="Times New Roman" w:hAnsi="Arial" w:cs="Arial"/>
          <w:color w:val="000000" w:themeColor="text1"/>
          <w:lang w:eastAsia="hr-HR"/>
        </w:rPr>
        <w:t xml:space="preserve">ashodi za  materijal i sirovine </w:t>
      </w:r>
      <w:r w:rsidR="00E40D39">
        <w:rPr>
          <w:rFonts w:ascii="Arial" w:eastAsia="Times New Roman" w:hAnsi="Arial" w:cs="Arial"/>
          <w:color w:val="000000" w:themeColor="text1"/>
          <w:lang w:eastAsia="hr-HR"/>
        </w:rPr>
        <w:t>smanjeni</w:t>
      </w:r>
      <w:r w:rsidR="00E40D39" w:rsidRPr="00275924">
        <w:rPr>
          <w:rFonts w:ascii="Arial" w:eastAsia="Times New Roman" w:hAnsi="Arial" w:cs="Arial"/>
          <w:color w:val="000000" w:themeColor="text1"/>
          <w:lang w:eastAsia="hr-HR"/>
        </w:rPr>
        <w:t xml:space="preserve"> su za </w:t>
      </w:r>
      <w:r w:rsidR="00E40D39">
        <w:rPr>
          <w:rFonts w:ascii="Arial" w:eastAsia="Times New Roman" w:hAnsi="Arial" w:cs="Arial"/>
          <w:color w:val="000000" w:themeColor="text1"/>
          <w:lang w:eastAsia="hr-HR"/>
        </w:rPr>
        <w:t>4,</w:t>
      </w:r>
      <w:r w:rsidR="00B353F8">
        <w:rPr>
          <w:rFonts w:ascii="Arial" w:eastAsia="Times New Roman" w:hAnsi="Arial" w:cs="Arial"/>
          <w:color w:val="000000" w:themeColor="text1"/>
          <w:lang w:eastAsia="hr-HR"/>
        </w:rPr>
        <w:t>77</w:t>
      </w:r>
      <w:r w:rsidR="00E40D39">
        <w:rPr>
          <w:rFonts w:ascii="Arial" w:eastAsia="Times New Roman" w:hAnsi="Arial" w:cs="Arial"/>
          <w:color w:val="000000" w:themeColor="text1"/>
          <w:lang w:eastAsia="hr-HR"/>
        </w:rPr>
        <w:t xml:space="preserve"> %</w:t>
      </w:r>
      <w:r w:rsidR="00E40D39" w:rsidRPr="00275924">
        <w:rPr>
          <w:rFonts w:ascii="Arial" w:eastAsia="Times New Roman" w:hAnsi="Arial" w:cs="Arial"/>
          <w:color w:val="000000" w:themeColor="text1"/>
          <w:lang w:eastAsia="hr-HR"/>
        </w:rPr>
        <w:t xml:space="preserve">, </w:t>
      </w:r>
      <w:r w:rsidR="00E40D39">
        <w:rPr>
          <w:rFonts w:ascii="Arial" w:eastAsia="Times New Roman" w:hAnsi="Arial" w:cs="Arial"/>
          <w:color w:val="000000" w:themeColor="text1"/>
          <w:lang w:eastAsia="hr-HR"/>
        </w:rPr>
        <w:t xml:space="preserve">te </w:t>
      </w:r>
      <w:r w:rsidR="00E40D39" w:rsidRPr="00275924">
        <w:rPr>
          <w:rFonts w:ascii="Arial" w:eastAsia="Times New Roman" w:hAnsi="Arial" w:cs="Arial"/>
          <w:color w:val="000000" w:themeColor="text1"/>
          <w:lang w:eastAsia="hr-HR"/>
        </w:rPr>
        <w:t>u 202</w:t>
      </w:r>
      <w:r w:rsidR="00E40D39">
        <w:rPr>
          <w:rFonts w:ascii="Arial" w:eastAsia="Times New Roman" w:hAnsi="Arial" w:cs="Arial"/>
          <w:color w:val="000000" w:themeColor="text1"/>
          <w:lang w:eastAsia="hr-HR"/>
        </w:rPr>
        <w:t>4</w:t>
      </w:r>
      <w:r w:rsidR="00E40D39" w:rsidRPr="00275924">
        <w:rPr>
          <w:rFonts w:ascii="Arial" w:eastAsia="Times New Roman" w:hAnsi="Arial" w:cs="Arial"/>
          <w:color w:val="000000" w:themeColor="text1"/>
          <w:lang w:eastAsia="hr-HR"/>
        </w:rPr>
        <w:t xml:space="preserve">. godini </w:t>
      </w:r>
      <w:r w:rsidR="00E40D39">
        <w:rPr>
          <w:rFonts w:ascii="Arial" w:eastAsia="Times New Roman" w:hAnsi="Arial" w:cs="Arial"/>
          <w:color w:val="000000" w:themeColor="text1"/>
          <w:lang w:eastAsia="hr-HR"/>
        </w:rPr>
        <w:t xml:space="preserve">prate </w:t>
      </w:r>
      <w:r w:rsidR="00E40D39" w:rsidRPr="00275924">
        <w:rPr>
          <w:rFonts w:ascii="Arial" w:eastAsia="Times New Roman" w:hAnsi="Arial" w:cs="Arial"/>
          <w:color w:val="000000" w:themeColor="text1"/>
          <w:lang w:eastAsia="hr-HR"/>
        </w:rPr>
        <w:t>troškov</w:t>
      </w:r>
      <w:r w:rsidR="00E40D39">
        <w:rPr>
          <w:rFonts w:ascii="Arial" w:eastAsia="Times New Roman" w:hAnsi="Arial" w:cs="Arial"/>
          <w:color w:val="000000" w:themeColor="text1"/>
          <w:lang w:eastAsia="hr-HR"/>
        </w:rPr>
        <w:t xml:space="preserve">e </w:t>
      </w:r>
      <w:r w:rsidR="00E40D39" w:rsidRPr="00275924">
        <w:rPr>
          <w:rFonts w:ascii="Arial" w:eastAsia="Times New Roman" w:hAnsi="Arial" w:cs="Arial"/>
          <w:color w:val="000000" w:themeColor="text1"/>
          <w:lang w:eastAsia="hr-HR"/>
        </w:rPr>
        <w:t>utrošen</w:t>
      </w:r>
      <w:r w:rsidR="00E40D39">
        <w:rPr>
          <w:rFonts w:ascii="Arial" w:eastAsia="Times New Roman" w:hAnsi="Arial" w:cs="Arial"/>
          <w:color w:val="000000" w:themeColor="text1"/>
          <w:lang w:eastAsia="hr-HR"/>
        </w:rPr>
        <w:t>e</w:t>
      </w:r>
      <w:r w:rsidR="00E40D39" w:rsidRPr="00275924">
        <w:rPr>
          <w:rFonts w:ascii="Arial" w:eastAsia="Times New Roman" w:hAnsi="Arial" w:cs="Arial"/>
          <w:color w:val="000000" w:themeColor="text1"/>
          <w:lang w:eastAsia="hr-HR"/>
        </w:rPr>
        <w:t xml:space="preserve"> za kupnju materijala za premijerne naslove i reprizne naslove.</w:t>
      </w:r>
      <w:r w:rsidR="00B353F8">
        <w:rPr>
          <w:rFonts w:ascii="Arial" w:eastAsia="Times New Roman" w:hAnsi="Arial" w:cs="Arial"/>
          <w:color w:val="000000" w:themeColor="text1"/>
          <w:lang w:eastAsia="hr-HR"/>
        </w:rPr>
        <w:t xml:space="preserve"> T</w:t>
      </w:r>
      <w:r w:rsidR="00E40D39" w:rsidRPr="005215D5">
        <w:rPr>
          <w:rFonts w:ascii="Arial" w:eastAsia="Times New Roman" w:hAnsi="Arial" w:cs="Arial"/>
          <w:color w:val="000000" w:themeColor="text1"/>
          <w:lang w:eastAsia="hr-HR"/>
        </w:rPr>
        <w:t xml:space="preserve">roškovi energije smanjeni su za </w:t>
      </w:r>
      <w:r w:rsidR="00E40D39">
        <w:rPr>
          <w:rFonts w:ascii="Arial" w:eastAsia="Times New Roman" w:hAnsi="Arial" w:cs="Arial"/>
          <w:color w:val="000000" w:themeColor="text1"/>
          <w:lang w:eastAsia="hr-HR"/>
        </w:rPr>
        <w:t>9,3</w:t>
      </w:r>
      <w:r w:rsidR="00B353F8">
        <w:rPr>
          <w:rFonts w:ascii="Arial" w:eastAsia="Times New Roman" w:hAnsi="Arial" w:cs="Arial"/>
          <w:color w:val="000000" w:themeColor="text1"/>
          <w:lang w:eastAsia="hr-HR"/>
        </w:rPr>
        <w:t>1</w:t>
      </w:r>
      <w:r w:rsidR="00E40D39">
        <w:rPr>
          <w:rFonts w:ascii="Arial" w:eastAsia="Times New Roman" w:hAnsi="Arial" w:cs="Arial"/>
          <w:color w:val="000000" w:themeColor="text1"/>
          <w:lang w:eastAsia="hr-HR"/>
        </w:rPr>
        <w:t xml:space="preserve"> </w:t>
      </w:r>
      <w:r w:rsidR="00E40D39" w:rsidRPr="005215D5">
        <w:rPr>
          <w:rFonts w:ascii="Arial" w:eastAsia="Times New Roman" w:hAnsi="Arial" w:cs="Arial"/>
          <w:color w:val="000000" w:themeColor="text1"/>
          <w:lang w:eastAsia="hr-HR"/>
        </w:rPr>
        <w:t xml:space="preserve">% najvećim dijelom zbog manjih troškova </w:t>
      </w:r>
      <w:r w:rsidR="00E40D39">
        <w:rPr>
          <w:rFonts w:ascii="Arial" w:eastAsia="Times New Roman" w:hAnsi="Arial" w:cs="Arial"/>
          <w:color w:val="000000" w:themeColor="text1"/>
          <w:lang w:eastAsia="hr-HR"/>
        </w:rPr>
        <w:t>motornog benzina i dizel goriva, a zbog izostanka određenih planiranih putovanja u 2024. godini.</w:t>
      </w:r>
      <w:r w:rsidR="00B353F8">
        <w:rPr>
          <w:rFonts w:ascii="Arial" w:eastAsia="Times New Roman" w:hAnsi="Arial" w:cs="Arial"/>
          <w:color w:val="000000" w:themeColor="text1"/>
          <w:lang w:eastAsia="hr-HR"/>
        </w:rPr>
        <w:t xml:space="preserve"> R</w:t>
      </w:r>
      <w:r w:rsidR="00E40D39" w:rsidRPr="005215D5">
        <w:rPr>
          <w:rFonts w:ascii="Arial" w:eastAsia="Times New Roman" w:hAnsi="Arial" w:cs="Arial"/>
          <w:color w:val="000000" w:themeColor="text1"/>
          <w:lang w:eastAsia="hr-HR"/>
        </w:rPr>
        <w:t>ashod</w:t>
      </w:r>
      <w:r w:rsidR="00E40D39">
        <w:rPr>
          <w:rFonts w:ascii="Arial" w:eastAsia="Times New Roman" w:hAnsi="Arial" w:cs="Arial"/>
          <w:color w:val="000000" w:themeColor="text1"/>
          <w:lang w:eastAsia="hr-HR"/>
        </w:rPr>
        <w:t>i</w:t>
      </w:r>
      <w:r w:rsidR="00E40D39" w:rsidRPr="005215D5">
        <w:rPr>
          <w:rFonts w:ascii="Arial" w:eastAsia="Times New Roman" w:hAnsi="Arial" w:cs="Arial"/>
          <w:color w:val="000000" w:themeColor="text1"/>
          <w:lang w:eastAsia="hr-HR"/>
        </w:rPr>
        <w:t xml:space="preserve"> za materijal i d</w:t>
      </w:r>
      <w:r w:rsidR="00172896">
        <w:rPr>
          <w:rFonts w:ascii="Arial" w:eastAsia="Times New Roman" w:hAnsi="Arial" w:cs="Arial"/>
          <w:color w:val="000000" w:themeColor="text1"/>
          <w:lang w:eastAsia="hr-HR"/>
        </w:rPr>
        <w:t>i</w:t>
      </w:r>
      <w:r w:rsidR="00E40D39" w:rsidRPr="005215D5">
        <w:rPr>
          <w:rFonts w:ascii="Arial" w:eastAsia="Times New Roman" w:hAnsi="Arial" w:cs="Arial"/>
          <w:color w:val="000000" w:themeColor="text1"/>
          <w:lang w:eastAsia="hr-HR"/>
        </w:rPr>
        <w:t xml:space="preserve">jelove za tekuće i investicijsko održavanje </w:t>
      </w:r>
      <w:r w:rsidR="00E40D39">
        <w:rPr>
          <w:rFonts w:ascii="Arial" w:eastAsia="Times New Roman" w:hAnsi="Arial" w:cs="Arial"/>
          <w:color w:val="000000" w:themeColor="text1"/>
          <w:lang w:eastAsia="hr-HR"/>
        </w:rPr>
        <w:t xml:space="preserve">povećani  su </w:t>
      </w:r>
      <w:r w:rsidR="00E40D39" w:rsidRPr="005215D5">
        <w:rPr>
          <w:rFonts w:ascii="Arial" w:eastAsia="Times New Roman" w:hAnsi="Arial" w:cs="Arial"/>
          <w:color w:val="000000" w:themeColor="text1"/>
          <w:lang w:eastAsia="hr-HR"/>
        </w:rPr>
        <w:t xml:space="preserve">za </w:t>
      </w:r>
      <w:r w:rsidR="00E40D39">
        <w:rPr>
          <w:rFonts w:ascii="Arial" w:eastAsia="Times New Roman" w:hAnsi="Arial" w:cs="Arial"/>
          <w:color w:val="000000" w:themeColor="text1"/>
          <w:lang w:eastAsia="hr-HR"/>
        </w:rPr>
        <w:t>60,2</w:t>
      </w:r>
      <w:r w:rsidR="00B353F8">
        <w:rPr>
          <w:rFonts w:ascii="Arial" w:eastAsia="Times New Roman" w:hAnsi="Arial" w:cs="Arial"/>
          <w:color w:val="000000" w:themeColor="text1"/>
          <w:lang w:eastAsia="hr-HR"/>
        </w:rPr>
        <w:t>0</w:t>
      </w:r>
      <w:r w:rsidR="00E40D39">
        <w:rPr>
          <w:rFonts w:ascii="Arial" w:eastAsia="Times New Roman" w:hAnsi="Arial" w:cs="Arial"/>
          <w:color w:val="000000" w:themeColor="text1"/>
          <w:lang w:eastAsia="hr-HR"/>
        </w:rPr>
        <w:t xml:space="preserve"> </w:t>
      </w:r>
      <w:r w:rsidR="00E40D39" w:rsidRPr="005215D5">
        <w:rPr>
          <w:rFonts w:ascii="Arial" w:eastAsia="Times New Roman" w:hAnsi="Arial" w:cs="Arial"/>
          <w:color w:val="000000" w:themeColor="text1"/>
          <w:lang w:eastAsia="hr-HR"/>
        </w:rPr>
        <w:t>%</w:t>
      </w:r>
      <w:r w:rsidR="00E40D39">
        <w:rPr>
          <w:rFonts w:ascii="Arial" w:eastAsia="Times New Roman" w:hAnsi="Arial" w:cs="Arial"/>
          <w:color w:val="000000" w:themeColor="text1"/>
          <w:lang w:eastAsia="hr-HR"/>
        </w:rPr>
        <w:t xml:space="preserve"> i iznose 2.352,15 eura</w:t>
      </w:r>
      <w:r w:rsidR="00E40D39" w:rsidRPr="005215D5">
        <w:rPr>
          <w:rFonts w:ascii="Arial" w:eastAsia="Times New Roman" w:hAnsi="Arial" w:cs="Arial"/>
          <w:color w:val="000000" w:themeColor="text1"/>
          <w:lang w:eastAsia="hr-HR"/>
        </w:rPr>
        <w:t xml:space="preserve"> </w:t>
      </w:r>
      <w:r w:rsidR="00E40D39">
        <w:rPr>
          <w:rFonts w:ascii="Arial" w:eastAsia="Times New Roman" w:hAnsi="Arial" w:cs="Arial"/>
          <w:color w:val="000000" w:themeColor="text1"/>
          <w:lang w:eastAsia="hr-HR"/>
        </w:rPr>
        <w:t>zbog</w:t>
      </w:r>
      <w:r w:rsidR="00E40D39" w:rsidRPr="005215D5">
        <w:rPr>
          <w:rFonts w:ascii="Arial" w:eastAsia="Times New Roman" w:hAnsi="Arial" w:cs="Arial"/>
          <w:color w:val="000000" w:themeColor="text1"/>
          <w:lang w:eastAsia="hr-HR"/>
        </w:rPr>
        <w:t xml:space="preserve">  veće potrebe za materijalom</w:t>
      </w:r>
      <w:r w:rsidR="00E40D39">
        <w:rPr>
          <w:rFonts w:ascii="Arial" w:eastAsia="Times New Roman" w:hAnsi="Arial" w:cs="Arial"/>
          <w:color w:val="000000" w:themeColor="text1"/>
          <w:lang w:eastAsia="hr-HR"/>
        </w:rPr>
        <w:t xml:space="preserve"> i d</w:t>
      </w:r>
      <w:r w:rsidR="00172896">
        <w:rPr>
          <w:rFonts w:ascii="Arial" w:eastAsia="Times New Roman" w:hAnsi="Arial" w:cs="Arial"/>
          <w:color w:val="000000" w:themeColor="text1"/>
          <w:lang w:eastAsia="hr-HR"/>
        </w:rPr>
        <w:t>i</w:t>
      </w:r>
      <w:r w:rsidR="00E40D39">
        <w:rPr>
          <w:rFonts w:ascii="Arial" w:eastAsia="Times New Roman" w:hAnsi="Arial" w:cs="Arial"/>
          <w:color w:val="000000" w:themeColor="text1"/>
          <w:lang w:eastAsia="hr-HR"/>
        </w:rPr>
        <w:t>jelovima za tekuće i investicijsko održavanje</w:t>
      </w:r>
      <w:r w:rsidR="00E40D39" w:rsidRPr="005215D5">
        <w:rPr>
          <w:rFonts w:ascii="Arial" w:eastAsia="Times New Roman" w:hAnsi="Arial" w:cs="Arial"/>
          <w:color w:val="000000" w:themeColor="text1"/>
          <w:lang w:eastAsia="hr-HR"/>
        </w:rPr>
        <w:t xml:space="preserve"> u 202</w:t>
      </w:r>
      <w:r w:rsidR="00E40D39">
        <w:rPr>
          <w:rFonts w:ascii="Arial" w:eastAsia="Times New Roman" w:hAnsi="Arial" w:cs="Arial"/>
          <w:color w:val="000000" w:themeColor="text1"/>
          <w:lang w:eastAsia="hr-HR"/>
        </w:rPr>
        <w:t>4</w:t>
      </w:r>
      <w:r w:rsidR="00E40D39" w:rsidRPr="005215D5">
        <w:rPr>
          <w:rFonts w:ascii="Arial" w:eastAsia="Times New Roman" w:hAnsi="Arial" w:cs="Arial"/>
          <w:color w:val="000000" w:themeColor="text1"/>
          <w:lang w:eastAsia="hr-HR"/>
        </w:rPr>
        <w:t>. godini zbog dotrajalosti opreme, objekta i automobila</w:t>
      </w:r>
      <w:r w:rsidR="00E40D39">
        <w:rPr>
          <w:rFonts w:ascii="Arial" w:eastAsia="Times New Roman" w:hAnsi="Arial" w:cs="Arial"/>
          <w:color w:val="000000" w:themeColor="text1"/>
          <w:lang w:eastAsia="hr-HR"/>
        </w:rPr>
        <w:t>.</w:t>
      </w:r>
      <w:r w:rsidR="00B353F8">
        <w:rPr>
          <w:rFonts w:ascii="Arial" w:eastAsia="Times New Roman" w:hAnsi="Arial" w:cs="Arial"/>
          <w:color w:val="000000" w:themeColor="text1"/>
          <w:lang w:eastAsia="hr-HR"/>
        </w:rPr>
        <w:t xml:space="preserve"> R</w:t>
      </w:r>
      <w:r w:rsidR="00E40D39" w:rsidRPr="003F4EC4">
        <w:rPr>
          <w:rFonts w:ascii="Arial" w:eastAsia="Times New Roman" w:hAnsi="Arial" w:cs="Arial"/>
          <w:color w:val="000000" w:themeColor="text1"/>
          <w:lang w:eastAsia="hr-HR"/>
        </w:rPr>
        <w:t xml:space="preserve">ashodi za nabavu sitnog inventara </w:t>
      </w:r>
      <w:r w:rsidR="00E40D39">
        <w:rPr>
          <w:rFonts w:ascii="Arial" w:eastAsia="Times New Roman" w:hAnsi="Arial" w:cs="Arial"/>
          <w:color w:val="000000" w:themeColor="text1"/>
          <w:lang w:eastAsia="hr-HR"/>
        </w:rPr>
        <w:t xml:space="preserve">povećani </w:t>
      </w:r>
      <w:r w:rsidR="00E40D39" w:rsidRPr="003F4EC4">
        <w:rPr>
          <w:rFonts w:ascii="Arial" w:eastAsia="Times New Roman" w:hAnsi="Arial" w:cs="Arial"/>
          <w:color w:val="000000" w:themeColor="text1"/>
          <w:lang w:eastAsia="hr-HR"/>
        </w:rPr>
        <w:t xml:space="preserve">su za </w:t>
      </w:r>
      <w:r w:rsidR="00E40D39">
        <w:rPr>
          <w:rFonts w:ascii="Arial" w:eastAsia="Times New Roman" w:hAnsi="Arial" w:cs="Arial"/>
          <w:color w:val="000000" w:themeColor="text1"/>
          <w:lang w:eastAsia="hr-HR"/>
        </w:rPr>
        <w:t xml:space="preserve"> 114,6</w:t>
      </w:r>
      <w:r w:rsidR="00B353F8">
        <w:rPr>
          <w:rFonts w:ascii="Arial" w:eastAsia="Times New Roman" w:hAnsi="Arial" w:cs="Arial"/>
          <w:color w:val="000000" w:themeColor="text1"/>
          <w:lang w:eastAsia="hr-HR"/>
        </w:rPr>
        <w:t>0</w:t>
      </w:r>
      <w:r w:rsidR="00E40D39">
        <w:rPr>
          <w:rFonts w:ascii="Arial" w:eastAsia="Times New Roman" w:hAnsi="Arial" w:cs="Arial"/>
          <w:color w:val="000000" w:themeColor="text1"/>
          <w:lang w:eastAsia="hr-HR"/>
        </w:rPr>
        <w:t xml:space="preserve"> </w:t>
      </w:r>
      <w:r w:rsidR="00E40D39" w:rsidRPr="003F4EC4">
        <w:rPr>
          <w:rFonts w:ascii="Arial" w:eastAsia="Times New Roman" w:hAnsi="Arial" w:cs="Arial"/>
          <w:color w:val="000000" w:themeColor="text1"/>
          <w:lang w:eastAsia="hr-HR"/>
        </w:rPr>
        <w:t xml:space="preserve">% </w:t>
      </w:r>
      <w:r w:rsidR="00E40D39">
        <w:rPr>
          <w:rFonts w:ascii="Arial" w:eastAsia="Times New Roman" w:hAnsi="Arial" w:cs="Arial"/>
          <w:color w:val="000000" w:themeColor="text1"/>
          <w:lang w:eastAsia="hr-HR"/>
        </w:rPr>
        <w:t xml:space="preserve">i iznose 2.839,12 eura </w:t>
      </w:r>
      <w:r w:rsidR="00E40D39" w:rsidRPr="003F4EC4">
        <w:rPr>
          <w:rFonts w:ascii="Arial" w:eastAsia="Times New Roman" w:hAnsi="Arial" w:cs="Arial"/>
          <w:color w:val="000000" w:themeColor="text1"/>
          <w:lang w:eastAsia="hr-HR"/>
        </w:rPr>
        <w:t>u 202</w:t>
      </w:r>
      <w:r w:rsidR="00E40D39">
        <w:rPr>
          <w:rFonts w:ascii="Arial" w:eastAsia="Times New Roman" w:hAnsi="Arial" w:cs="Arial"/>
          <w:color w:val="000000" w:themeColor="text1"/>
          <w:lang w:eastAsia="hr-HR"/>
        </w:rPr>
        <w:t>4</w:t>
      </w:r>
      <w:r w:rsidR="00E40D39" w:rsidRPr="003F4EC4">
        <w:rPr>
          <w:rFonts w:ascii="Arial" w:eastAsia="Times New Roman" w:hAnsi="Arial" w:cs="Arial"/>
          <w:color w:val="000000" w:themeColor="text1"/>
          <w:lang w:eastAsia="hr-HR"/>
        </w:rPr>
        <w:t>. godini</w:t>
      </w:r>
      <w:r w:rsidR="00E40D39">
        <w:rPr>
          <w:rFonts w:ascii="Arial" w:eastAsia="Times New Roman" w:hAnsi="Arial" w:cs="Arial"/>
          <w:color w:val="000000" w:themeColor="text1"/>
          <w:lang w:eastAsia="hr-HR"/>
        </w:rPr>
        <w:t xml:space="preserve"> najvećim dijelom</w:t>
      </w:r>
      <w:r w:rsidR="00E40D39" w:rsidRPr="003F4EC4">
        <w:rPr>
          <w:rFonts w:ascii="Arial" w:eastAsia="Times New Roman" w:hAnsi="Arial" w:cs="Arial"/>
          <w:color w:val="000000" w:themeColor="text1"/>
          <w:lang w:eastAsia="hr-HR"/>
        </w:rPr>
        <w:t xml:space="preserve"> zbog </w:t>
      </w:r>
      <w:r w:rsidR="00E40D39">
        <w:rPr>
          <w:rFonts w:ascii="Arial" w:eastAsia="Times New Roman" w:hAnsi="Arial" w:cs="Arial"/>
          <w:color w:val="000000" w:themeColor="text1"/>
          <w:lang w:eastAsia="hr-HR"/>
        </w:rPr>
        <w:t>kupovine sitnog inventara za potrebe radione</w:t>
      </w:r>
      <w:r w:rsidR="00B353F8">
        <w:rPr>
          <w:rFonts w:ascii="Arial" w:eastAsia="Times New Roman" w:hAnsi="Arial" w:cs="Arial"/>
          <w:color w:val="000000" w:themeColor="text1"/>
          <w:lang w:eastAsia="hr-HR"/>
        </w:rPr>
        <w:t>.</w:t>
      </w:r>
      <w:r w:rsidR="00D02B83">
        <w:rPr>
          <w:rFonts w:ascii="Arial" w:eastAsia="Times New Roman" w:hAnsi="Arial" w:cs="Arial"/>
          <w:color w:val="000000" w:themeColor="text1"/>
          <w:lang w:eastAsia="hr-HR"/>
        </w:rPr>
        <w:t xml:space="preserve"> Rashodi za nabavu službene, radne i zaštitne opreme ostali su na razini 2023. godine.</w:t>
      </w:r>
    </w:p>
    <w:p w14:paraId="5BBCEC1B" w14:textId="74250F20" w:rsidR="00AD2A9F" w:rsidRDefault="00203969" w:rsidP="00AD2A9F">
      <w:pPr>
        <w:spacing w:after="0" w:line="240" w:lineRule="auto"/>
        <w:jc w:val="both"/>
        <w:rPr>
          <w:rFonts w:ascii="Arial" w:eastAsia="Times New Roman" w:hAnsi="Arial" w:cs="Arial"/>
          <w:color w:val="000000" w:themeColor="text1"/>
          <w:lang w:eastAsia="hr-HR"/>
        </w:rPr>
      </w:pPr>
      <w:r w:rsidRPr="008766D1">
        <w:rPr>
          <w:rFonts w:ascii="Arial" w:hAnsi="Arial" w:cs="Arial"/>
          <w:color w:val="000000" w:themeColor="text1"/>
        </w:rPr>
        <w:lastRenderedPageBreak/>
        <w:tab/>
      </w:r>
      <w:r w:rsidRPr="008766D1">
        <w:rPr>
          <w:rFonts w:ascii="Arial" w:hAnsi="Arial" w:cs="Arial"/>
          <w:b/>
          <w:bCs/>
          <w:color w:val="000000" w:themeColor="text1"/>
        </w:rPr>
        <w:t xml:space="preserve">Rashodi za usluge </w:t>
      </w:r>
      <w:r w:rsidRPr="008766D1">
        <w:rPr>
          <w:rFonts w:ascii="Arial" w:hAnsi="Arial" w:cs="Arial"/>
          <w:color w:val="000000" w:themeColor="text1"/>
        </w:rPr>
        <w:t xml:space="preserve">izvršeni su u iznosu </w:t>
      </w:r>
      <w:r w:rsidR="00AD2A9F">
        <w:rPr>
          <w:rFonts w:ascii="Arial" w:hAnsi="Arial" w:cs="Arial"/>
          <w:color w:val="000000" w:themeColor="text1"/>
        </w:rPr>
        <w:t xml:space="preserve">157.676,37 </w:t>
      </w:r>
      <w:r w:rsidR="0064092A" w:rsidRPr="008766D1">
        <w:rPr>
          <w:rFonts w:ascii="Arial" w:hAnsi="Arial" w:cs="Arial"/>
          <w:color w:val="000000" w:themeColor="text1"/>
        </w:rPr>
        <w:t>eura</w:t>
      </w:r>
      <w:r w:rsidR="002A240D" w:rsidRPr="008766D1">
        <w:rPr>
          <w:rFonts w:ascii="Arial" w:hAnsi="Arial" w:cs="Arial"/>
          <w:color w:val="000000" w:themeColor="text1"/>
        </w:rPr>
        <w:t xml:space="preserve">  </w:t>
      </w:r>
      <w:bookmarkStart w:id="6" w:name="_Hlk172287800"/>
      <w:r w:rsidR="002A240D" w:rsidRPr="008766D1">
        <w:rPr>
          <w:rFonts w:ascii="Arial" w:hAnsi="Arial" w:cs="Arial"/>
          <w:color w:val="000000" w:themeColor="text1"/>
        </w:rPr>
        <w:t xml:space="preserve">i </w:t>
      </w:r>
      <w:r w:rsidRPr="008766D1">
        <w:rPr>
          <w:rFonts w:ascii="Arial" w:hAnsi="Arial" w:cs="Arial"/>
          <w:color w:val="000000" w:themeColor="text1"/>
        </w:rPr>
        <w:t xml:space="preserve">u odnosu na </w:t>
      </w:r>
      <w:r w:rsidR="0064092A" w:rsidRPr="008766D1">
        <w:rPr>
          <w:rFonts w:ascii="Arial" w:hAnsi="Arial" w:cs="Arial"/>
          <w:color w:val="000000" w:themeColor="text1"/>
        </w:rPr>
        <w:t xml:space="preserve">isto razdoblje </w:t>
      </w:r>
      <w:r w:rsidRPr="008766D1">
        <w:rPr>
          <w:rFonts w:ascii="Arial" w:hAnsi="Arial" w:cs="Arial"/>
          <w:color w:val="000000" w:themeColor="text1"/>
        </w:rPr>
        <w:t>202</w:t>
      </w:r>
      <w:r w:rsidR="002A240D" w:rsidRPr="008766D1">
        <w:rPr>
          <w:rFonts w:ascii="Arial" w:hAnsi="Arial" w:cs="Arial"/>
          <w:color w:val="000000" w:themeColor="text1"/>
        </w:rPr>
        <w:t>3</w:t>
      </w:r>
      <w:r w:rsidRPr="008766D1">
        <w:rPr>
          <w:rFonts w:ascii="Arial" w:hAnsi="Arial" w:cs="Arial"/>
          <w:color w:val="000000" w:themeColor="text1"/>
        </w:rPr>
        <w:t>. godin</w:t>
      </w:r>
      <w:r w:rsidR="00AD2A9F">
        <w:rPr>
          <w:rFonts w:ascii="Arial" w:hAnsi="Arial" w:cs="Arial"/>
          <w:color w:val="000000" w:themeColor="text1"/>
        </w:rPr>
        <w:t>e</w:t>
      </w:r>
      <w:r w:rsidRPr="008766D1">
        <w:rPr>
          <w:rFonts w:ascii="Arial" w:hAnsi="Arial" w:cs="Arial"/>
          <w:color w:val="000000" w:themeColor="text1"/>
        </w:rPr>
        <w:t xml:space="preserve"> veći su za </w:t>
      </w:r>
      <w:r w:rsidR="00AD2A9F">
        <w:rPr>
          <w:rFonts w:ascii="Arial" w:hAnsi="Arial" w:cs="Arial"/>
          <w:color w:val="000000" w:themeColor="text1"/>
        </w:rPr>
        <w:t xml:space="preserve">27,79 </w:t>
      </w:r>
      <w:r w:rsidRPr="008766D1">
        <w:rPr>
          <w:rFonts w:ascii="Arial" w:hAnsi="Arial" w:cs="Arial"/>
          <w:color w:val="000000" w:themeColor="text1"/>
        </w:rPr>
        <w:t>%</w:t>
      </w:r>
      <w:bookmarkEnd w:id="6"/>
      <w:r w:rsidRPr="008766D1">
        <w:rPr>
          <w:rFonts w:ascii="Arial" w:hAnsi="Arial" w:cs="Arial"/>
          <w:color w:val="000000" w:themeColor="text1"/>
        </w:rPr>
        <w:t>.</w:t>
      </w:r>
      <w:r w:rsidR="0064092A" w:rsidRPr="008766D1">
        <w:rPr>
          <w:rFonts w:ascii="Arial" w:hAnsi="Arial" w:cs="Arial"/>
          <w:color w:val="000000" w:themeColor="text1"/>
        </w:rPr>
        <w:t xml:space="preserve"> </w:t>
      </w:r>
      <w:r w:rsidR="00AD2A9F">
        <w:rPr>
          <w:rFonts w:ascii="Arial" w:hAnsi="Arial" w:cs="Arial"/>
          <w:color w:val="000000" w:themeColor="text1"/>
        </w:rPr>
        <w:t xml:space="preserve">U odnosu na isto razdoblje 2023. godine usluge telefona, pošte i prijevoza ostale su </w:t>
      </w:r>
      <w:r w:rsidR="002A057C">
        <w:rPr>
          <w:rFonts w:ascii="Arial" w:hAnsi="Arial" w:cs="Arial"/>
          <w:color w:val="000000" w:themeColor="text1"/>
        </w:rPr>
        <w:t xml:space="preserve">gotovo </w:t>
      </w:r>
      <w:r w:rsidR="00AD2A9F">
        <w:rPr>
          <w:rFonts w:ascii="Arial" w:hAnsi="Arial" w:cs="Arial"/>
          <w:color w:val="000000" w:themeColor="text1"/>
        </w:rPr>
        <w:t xml:space="preserve">na istoj razini. </w:t>
      </w:r>
      <w:r w:rsidR="00AD2A9F">
        <w:rPr>
          <w:rFonts w:ascii="Arial" w:eastAsia="Times New Roman" w:hAnsi="Arial" w:cs="Arial"/>
          <w:color w:val="000000" w:themeColor="text1"/>
          <w:lang w:eastAsia="hr-HR"/>
        </w:rPr>
        <w:t>U</w:t>
      </w:r>
      <w:r w:rsidR="00AD2A9F" w:rsidRPr="00A87BB0">
        <w:rPr>
          <w:rFonts w:ascii="Arial" w:eastAsia="Times New Roman" w:hAnsi="Arial" w:cs="Arial"/>
          <w:color w:val="000000" w:themeColor="text1"/>
          <w:lang w:eastAsia="hr-HR"/>
        </w:rPr>
        <w:t>sluge tekućeg i investicijskog održavanja povećan</w:t>
      </w:r>
      <w:r w:rsidR="00AD2A9F">
        <w:rPr>
          <w:rFonts w:ascii="Arial" w:eastAsia="Times New Roman" w:hAnsi="Arial" w:cs="Arial"/>
          <w:color w:val="000000" w:themeColor="text1"/>
          <w:lang w:eastAsia="hr-HR"/>
        </w:rPr>
        <w:t>e</w:t>
      </w:r>
      <w:r w:rsidR="00AD2A9F" w:rsidRPr="00A87BB0">
        <w:rPr>
          <w:rFonts w:ascii="Arial" w:eastAsia="Times New Roman" w:hAnsi="Arial" w:cs="Arial"/>
          <w:color w:val="000000" w:themeColor="text1"/>
          <w:lang w:eastAsia="hr-HR"/>
        </w:rPr>
        <w:t xml:space="preserve"> su u odnosu na prethodno razdoblje za </w:t>
      </w:r>
      <w:r w:rsidR="00AD2A9F">
        <w:rPr>
          <w:rFonts w:ascii="Arial" w:eastAsia="Times New Roman" w:hAnsi="Arial" w:cs="Arial"/>
          <w:color w:val="000000" w:themeColor="text1"/>
          <w:lang w:eastAsia="hr-HR"/>
        </w:rPr>
        <w:t xml:space="preserve">13,7 </w:t>
      </w:r>
      <w:r w:rsidR="00AD2A9F" w:rsidRPr="00A87BB0">
        <w:rPr>
          <w:rFonts w:ascii="Arial" w:eastAsia="Times New Roman" w:hAnsi="Arial" w:cs="Arial"/>
          <w:color w:val="000000" w:themeColor="text1"/>
          <w:lang w:eastAsia="hr-HR"/>
        </w:rPr>
        <w:t>%</w:t>
      </w:r>
      <w:r w:rsidR="00AD2A9F">
        <w:rPr>
          <w:rFonts w:ascii="Arial" w:eastAsia="Times New Roman" w:hAnsi="Arial" w:cs="Arial"/>
          <w:color w:val="000000" w:themeColor="text1"/>
          <w:lang w:eastAsia="hr-HR"/>
        </w:rPr>
        <w:t xml:space="preserve"> najvećim dijelom zbog dotrajalosti opreme i objekta.</w:t>
      </w:r>
      <w:r w:rsidR="005E7AB9">
        <w:rPr>
          <w:rFonts w:ascii="Arial" w:eastAsia="Times New Roman" w:hAnsi="Arial" w:cs="Arial"/>
          <w:color w:val="000000" w:themeColor="text1"/>
          <w:lang w:eastAsia="hr-HR"/>
        </w:rPr>
        <w:t xml:space="preserve"> </w:t>
      </w:r>
      <w:r w:rsidR="00AD2A9F">
        <w:rPr>
          <w:rFonts w:ascii="Arial" w:eastAsia="Times New Roman" w:hAnsi="Arial" w:cs="Arial"/>
          <w:color w:val="000000" w:themeColor="text1"/>
          <w:lang w:eastAsia="hr-HR"/>
        </w:rPr>
        <w:t>R</w:t>
      </w:r>
      <w:r w:rsidR="00AD2A9F" w:rsidRPr="00356832">
        <w:rPr>
          <w:rFonts w:ascii="Arial" w:eastAsia="Times New Roman" w:hAnsi="Arial" w:cs="Arial"/>
          <w:color w:val="000000" w:themeColor="text1"/>
          <w:lang w:eastAsia="hr-HR"/>
        </w:rPr>
        <w:t>ashodi za usluge promidžbe i informiranja</w:t>
      </w:r>
      <w:r w:rsidR="00AD2A9F">
        <w:rPr>
          <w:rFonts w:ascii="Arial" w:eastAsia="Times New Roman" w:hAnsi="Arial" w:cs="Arial"/>
          <w:color w:val="000000" w:themeColor="text1"/>
          <w:lang w:eastAsia="hr-HR"/>
        </w:rPr>
        <w:t xml:space="preserve"> manji su za 60,40 %</w:t>
      </w:r>
      <w:r w:rsidR="001B2E01">
        <w:rPr>
          <w:rFonts w:ascii="Arial" w:eastAsia="Times New Roman" w:hAnsi="Arial" w:cs="Arial"/>
          <w:color w:val="000000" w:themeColor="text1"/>
          <w:lang w:eastAsia="hr-HR"/>
        </w:rPr>
        <w:t xml:space="preserve"> </w:t>
      </w:r>
      <w:r w:rsidR="00AD2A9F">
        <w:rPr>
          <w:rFonts w:ascii="Arial" w:eastAsia="Times New Roman" w:hAnsi="Arial" w:cs="Arial"/>
          <w:color w:val="000000" w:themeColor="text1"/>
          <w:lang w:eastAsia="hr-HR"/>
        </w:rPr>
        <w:t>te</w:t>
      </w:r>
      <w:r w:rsidR="00AD2A9F" w:rsidRPr="00356832">
        <w:rPr>
          <w:rFonts w:ascii="Arial" w:eastAsia="Times New Roman" w:hAnsi="Arial" w:cs="Arial"/>
          <w:color w:val="000000" w:themeColor="text1"/>
          <w:lang w:eastAsia="hr-HR"/>
        </w:rPr>
        <w:t xml:space="preserve"> izno</w:t>
      </w:r>
      <w:r w:rsidR="00AD2A9F">
        <w:rPr>
          <w:rFonts w:ascii="Arial" w:eastAsia="Times New Roman" w:hAnsi="Arial" w:cs="Arial"/>
          <w:color w:val="000000" w:themeColor="text1"/>
          <w:lang w:eastAsia="hr-HR"/>
        </w:rPr>
        <w:t>se 1.910,00</w:t>
      </w:r>
      <w:r w:rsidR="00AD2A9F" w:rsidRPr="00356832">
        <w:rPr>
          <w:rFonts w:ascii="Arial" w:eastAsia="Times New Roman" w:hAnsi="Arial" w:cs="Arial"/>
          <w:color w:val="000000" w:themeColor="text1"/>
          <w:lang w:eastAsia="hr-HR"/>
        </w:rPr>
        <w:t xml:space="preserve"> eura</w:t>
      </w:r>
      <w:r w:rsidR="00AD2A9F">
        <w:rPr>
          <w:rFonts w:ascii="Arial" w:eastAsia="Times New Roman" w:hAnsi="Arial" w:cs="Arial"/>
          <w:color w:val="000000" w:themeColor="text1"/>
          <w:lang w:eastAsia="hr-HR"/>
        </w:rPr>
        <w:t xml:space="preserve"> obzirom da je u proteklom razdoblju raspisan</w:t>
      </w:r>
      <w:r w:rsidR="00AD2A9F" w:rsidRPr="00356832">
        <w:rPr>
          <w:rFonts w:ascii="Arial" w:eastAsia="Times New Roman" w:hAnsi="Arial" w:cs="Arial"/>
          <w:color w:val="000000" w:themeColor="text1"/>
          <w:lang w:eastAsia="hr-HR"/>
        </w:rPr>
        <w:t xml:space="preserve"> natječaj za ravnatelja/ravnateljicu, objavu dvije javne nabave za </w:t>
      </w:r>
      <w:r w:rsidR="00AD2A9F" w:rsidRPr="0063677B">
        <w:rPr>
          <w:rFonts w:ascii="Arial" w:eastAsia="Times New Roman" w:hAnsi="Arial" w:cs="Arial"/>
          <w:color w:val="000000" w:themeColor="text1"/>
          <w:lang w:eastAsia="hr-HR"/>
        </w:rPr>
        <w:t>kombi vozilo</w:t>
      </w:r>
      <w:r w:rsidR="00AD2A9F">
        <w:rPr>
          <w:rFonts w:ascii="Arial" w:eastAsia="Times New Roman" w:hAnsi="Arial" w:cs="Arial"/>
          <w:color w:val="000000" w:themeColor="text1"/>
          <w:lang w:eastAsia="hr-HR"/>
        </w:rPr>
        <w:t xml:space="preserve"> što nije slučaj u 2024. godini.</w:t>
      </w:r>
      <w:r w:rsidR="0072529B">
        <w:rPr>
          <w:rFonts w:ascii="Arial" w:eastAsia="Times New Roman" w:hAnsi="Arial" w:cs="Arial"/>
          <w:color w:val="000000" w:themeColor="text1"/>
          <w:lang w:eastAsia="hr-HR"/>
        </w:rPr>
        <w:t xml:space="preserve"> Komunalne usluge ostale su</w:t>
      </w:r>
      <w:r w:rsidR="002A057C">
        <w:rPr>
          <w:rFonts w:ascii="Arial" w:eastAsia="Times New Roman" w:hAnsi="Arial" w:cs="Arial"/>
          <w:color w:val="000000" w:themeColor="text1"/>
          <w:lang w:eastAsia="hr-HR"/>
        </w:rPr>
        <w:t xml:space="preserve"> gotovo</w:t>
      </w:r>
      <w:r w:rsidR="0072529B">
        <w:rPr>
          <w:rFonts w:ascii="Arial" w:eastAsia="Times New Roman" w:hAnsi="Arial" w:cs="Arial"/>
          <w:color w:val="000000" w:themeColor="text1"/>
          <w:lang w:eastAsia="hr-HR"/>
        </w:rPr>
        <w:t xml:space="preserve"> na razini 2023. godine. Rashodi </w:t>
      </w:r>
      <w:r w:rsidR="00AD2A9F">
        <w:rPr>
          <w:rFonts w:ascii="Arial" w:eastAsia="Times New Roman" w:hAnsi="Arial" w:cs="Arial"/>
          <w:color w:val="000000" w:themeColor="text1"/>
          <w:lang w:eastAsia="hr-HR"/>
        </w:rPr>
        <w:t xml:space="preserve">za zakupnine i najamnine iznose 7.023,99 i odnose se najvećim dijelom na operativni lizing za kombi vozilo u iznosu 5.991,92 te manjim dijelom na najam fotokopirnog aparata u iznosu 1.032,07 eura. </w:t>
      </w:r>
      <w:r w:rsidR="002A057C">
        <w:rPr>
          <w:rFonts w:ascii="Arial" w:eastAsia="Times New Roman" w:hAnsi="Arial" w:cs="Arial"/>
          <w:color w:val="000000" w:themeColor="text1"/>
          <w:lang w:eastAsia="hr-HR"/>
        </w:rPr>
        <w:t>Obzirom da navedeni rashodi nisu postojali u 2023. godini</w:t>
      </w:r>
      <w:r w:rsidR="00AD2A9F">
        <w:rPr>
          <w:rFonts w:ascii="Arial" w:eastAsia="Times New Roman" w:hAnsi="Arial" w:cs="Arial"/>
          <w:color w:val="000000" w:themeColor="text1"/>
          <w:lang w:eastAsia="hr-HR"/>
        </w:rPr>
        <w:t xml:space="preserve"> </w:t>
      </w:r>
      <w:r w:rsidR="002A057C">
        <w:rPr>
          <w:rFonts w:ascii="Arial" w:eastAsia="Times New Roman" w:hAnsi="Arial" w:cs="Arial"/>
          <w:color w:val="000000" w:themeColor="text1"/>
          <w:lang w:eastAsia="hr-HR"/>
        </w:rPr>
        <w:t xml:space="preserve">došlo je do većeg odstupanja. </w:t>
      </w:r>
      <w:r w:rsidR="0072529B">
        <w:rPr>
          <w:rFonts w:ascii="Arial" w:eastAsia="Times New Roman" w:hAnsi="Arial" w:cs="Arial"/>
          <w:color w:val="000000" w:themeColor="text1"/>
          <w:lang w:eastAsia="hr-HR"/>
        </w:rPr>
        <w:t>I</w:t>
      </w:r>
      <w:r w:rsidR="00AD2A9F" w:rsidRPr="0063677B">
        <w:rPr>
          <w:rFonts w:ascii="Arial" w:eastAsia="Times New Roman" w:hAnsi="Arial" w:cs="Arial"/>
          <w:color w:val="000000" w:themeColor="text1"/>
          <w:lang w:eastAsia="hr-HR"/>
        </w:rPr>
        <w:t xml:space="preserve">zdaci za zdravstvene i veterinarske usluge </w:t>
      </w:r>
      <w:r w:rsidR="00AD2A9F">
        <w:rPr>
          <w:rFonts w:ascii="Arial" w:eastAsia="Times New Roman" w:hAnsi="Arial" w:cs="Arial"/>
          <w:color w:val="000000" w:themeColor="text1"/>
          <w:lang w:eastAsia="hr-HR"/>
        </w:rPr>
        <w:t>smanjeni</w:t>
      </w:r>
      <w:r w:rsidR="00AD2A9F" w:rsidRPr="0063677B">
        <w:rPr>
          <w:rFonts w:ascii="Arial" w:eastAsia="Times New Roman" w:hAnsi="Arial" w:cs="Arial"/>
          <w:color w:val="000000" w:themeColor="text1"/>
          <w:lang w:eastAsia="hr-HR"/>
        </w:rPr>
        <w:t xml:space="preserve"> su za </w:t>
      </w:r>
      <w:r w:rsidR="00AD2A9F">
        <w:rPr>
          <w:rFonts w:ascii="Arial" w:eastAsia="Times New Roman" w:hAnsi="Arial" w:cs="Arial"/>
          <w:color w:val="000000" w:themeColor="text1"/>
          <w:lang w:eastAsia="hr-HR"/>
        </w:rPr>
        <w:t>44,7</w:t>
      </w:r>
      <w:r w:rsidR="0072529B">
        <w:rPr>
          <w:rFonts w:ascii="Arial" w:eastAsia="Times New Roman" w:hAnsi="Arial" w:cs="Arial"/>
          <w:color w:val="000000" w:themeColor="text1"/>
          <w:lang w:eastAsia="hr-HR"/>
        </w:rPr>
        <w:t>3</w:t>
      </w:r>
      <w:r w:rsidR="00AD2A9F">
        <w:rPr>
          <w:rFonts w:ascii="Arial" w:eastAsia="Times New Roman" w:hAnsi="Arial" w:cs="Arial"/>
          <w:color w:val="000000" w:themeColor="text1"/>
          <w:lang w:eastAsia="hr-HR"/>
        </w:rPr>
        <w:t xml:space="preserve"> </w:t>
      </w:r>
      <w:r w:rsidR="00AD2A9F" w:rsidRPr="0063677B">
        <w:rPr>
          <w:rFonts w:ascii="Arial" w:eastAsia="Times New Roman" w:hAnsi="Arial" w:cs="Arial"/>
          <w:color w:val="000000" w:themeColor="text1"/>
          <w:lang w:eastAsia="hr-HR"/>
        </w:rPr>
        <w:t xml:space="preserve">% </w:t>
      </w:r>
      <w:r w:rsidR="001B2E01">
        <w:rPr>
          <w:rFonts w:ascii="Arial" w:eastAsia="Times New Roman" w:hAnsi="Arial" w:cs="Arial"/>
          <w:color w:val="000000" w:themeColor="text1"/>
          <w:lang w:eastAsia="hr-HR"/>
        </w:rPr>
        <w:t xml:space="preserve">u odnosu na 2023. godinu </w:t>
      </w:r>
      <w:r w:rsidR="00AD2A9F" w:rsidRPr="0063677B">
        <w:rPr>
          <w:rFonts w:ascii="Arial" w:eastAsia="Times New Roman" w:hAnsi="Arial" w:cs="Arial"/>
          <w:color w:val="000000" w:themeColor="text1"/>
          <w:lang w:eastAsia="hr-HR"/>
        </w:rPr>
        <w:t xml:space="preserve">i iznose </w:t>
      </w:r>
      <w:r w:rsidR="00AD2A9F">
        <w:rPr>
          <w:rFonts w:ascii="Arial" w:eastAsia="Times New Roman" w:hAnsi="Arial" w:cs="Arial"/>
          <w:color w:val="000000" w:themeColor="text1"/>
          <w:lang w:eastAsia="hr-HR"/>
        </w:rPr>
        <w:t>200,39</w:t>
      </w:r>
      <w:r w:rsidR="00AD2A9F" w:rsidRPr="0063677B">
        <w:rPr>
          <w:rFonts w:ascii="Arial" w:eastAsia="Times New Roman" w:hAnsi="Arial" w:cs="Arial"/>
          <w:color w:val="000000" w:themeColor="text1"/>
          <w:lang w:eastAsia="hr-HR"/>
        </w:rPr>
        <w:t xml:space="preserve"> eura, a odnose se na redovite preglede djelatnika</w:t>
      </w:r>
      <w:r w:rsidR="00AD2A9F">
        <w:rPr>
          <w:rFonts w:ascii="Arial" w:eastAsia="Times New Roman" w:hAnsi="Arial" w:cs="Arial"/>
          <w:color w:val="000000" w:themeColor="text1"/>
          <w:lang w:eastAsia="hr-HR"/>
        </w:rPr>
        <w:t>.</w:t>
      </w:r>
      <w:r w:rsidR="0072529B">
        <w:rPr>
          <w:rFonts w:ascii="Arial" w:eastAsia="Times New Roman" w:hAnsi="Arial" w:cs="Arial"/>
          <w:color w:val="000000" w:themeColor="text1"/>
          <w:lang w:eastAsia="hr-HR"/>
        </w:rPr>
        <w:t xml:space="preserve"> I</w:t>
      </w:r>
      <w:r w:rsidR="00AD2A9F" w:rsidRPr="0063677B">
        <w:rPr>
          <w:rFonts w:ascii="Arial" w:eastAsia="Times New Roman" w:hAnsi="Arial" w:cs="Arial"/>
          <w:color w:val="000000" w:themeColor="text1"/>
          <w:lang w:eastAsia="hr-HR"/>
        </w:rPr>
        <w:t xml:space="preserve">zdaci za intelektualne usluge su povećani su za </w:t>
      </w:r>
      <w:r w:rsidR="00AD2A9F">
        <w:rPr>
          <w:rFonts w:ascii="Arial" w:eastAsia="Times New Roman" w:hAnsi="Arial" w:cs="Arial"/>
          <w:color w:val="000000" w:themeColor="text1"/>
          <w:lang w:eastAsia="hr-HR"/>
        </w:rPr>
        <w:t>60,6</w:t>
      </w:r>
      <w:r w:rsidR="00455DCD">
        <w:rPr>
          <w:rFonts w:ascii="Arial" w:eastAsia="Times New Roman" w:hAnsi="Arial" w:cs="Arial"/>
          <w:color w:val="000000" w:themeColor="text1"/>
          <w:lang w:eastAsia="hr-HR"/>
        </w:rPr>
        <w:t>0</w:t>
      </w:r>
      <w:r w:rsidR="00AD2A9F">
        <w:rPr>
          <w:rFonts w:ascii="Arial" w:eastAsia="Times New Roman" w:hAnsi="Arial" w:cs="Arial"/>
          <w:color w:val="000000" w:themeColor="text1"/>
          <w:lang w:eastAsia="hr-HR"/>
        </w:rPr>
        <w:t xml:space="preserve"> </w:t>
      </w:r>
      <w:r w:rsidR="00AD2A9F" w:rsidRPr="0063677B">
        <w:rPr>
          <w:rFonts w:ascii="Arial" w:eastAsia="Times New Roman" w:hAnsi="Arial" w:cs="Arial"/>
          <w:color w:val="000000" w:themeColor="text1"/>
          <w:lang w:eastAsia="hr-HR"/>
        </w:rPr>
        <w:t>%</w:t>
      </w:r>
      <w:r w:rsidR="00AD2A9F">
        <w:rPr>
          <w:rFonts w:ascii="Arial" w:eastAsia="Times New Roman" w:hAnsi="Arial" w:cs="Arial"/>
          <w:color w:val="000000" w:themeColor="text1"/>
          <w:lang w:eastAsia="hr-HR"/>
        </w:rPr>
        <w:t xml:space="preserve"> i iznose 60.514,22 eura</w:t>
      </w:r>
      <w:r w:rsidR="00AD2A9F" w:rsidRPr="0063677B">
        <w:rPr>
          <w:rFonts w:ascii="Arial" w:eastAsia="Times New Roman" w:hAnsi="Arial" w:cs="Arial"/>
          <w:color w:val="000000" w:themeColor="text1"/>
          <w:lang w:eastAsia="hr-HR"/>
        </w:rPr>
        <w:t xml:space="preserve"> obzirom da je u obračunskom razdoblju potreba za intelektualnim uslugama bila veća za provedb</w:t>
      </w:r>
      <w:r w:rsidR="00AD2A9F">
        <w:rPr>
          <w:rFonts w:ascii="Arial" w:eastAsia="Times New Roman" w:hAnsi="Arial" w:cs="Arial"/>
          <w:color w:val="000000" w:themeColor="text1"/>
          <w:lang w:eastAsia="hr-HR"/>
        </w:rPr>
        <w:t>e</w:t>
      </w:r>
      <w:r w:rsidR="00AD2A9F" w:rsidRPr="0063677B">
        <w:rPr>
          <w:rFonts w:ascii="Arial" w:eastAsia="Times New Roman" w:hAnsi="Arial" w:cs="Arial"/>
          <w:color w:val="000000" w:themeColor="text1"/>
          <w:lang w:eastAsia="hr-HR"/>
        </w:rPr>
        <w:t xml:space="preserve"> premijernih i repriznih programa </w:t>
      </w:r>
      <w:r w:rsidR="00AD2A9F">
        <w:rPr>
          <w:rFonts w:ascii="Arial" w:eastAsia="Times New Roman" w:hAnsi="Arial" w:cs="Arial"/>
          <w:color w:val="000000" w:themeColor="text1"/>
          <w:lang w:eastAsia="hr-HR"/>
        </w:rPr>
        <w:t>te za otkup neisključivih prava za izvođenje predstava kako premijernih tako i repriznih kao i za dizajn plakata za reprizne naslove. I</w:t>
      </w:r>
      <w:r w:rsidR="00AD2A9F" w:rsidRPr="0063677B">
        <w:rPr>
          <w:rFonts w:ascii="Arial" w:eastAsia="Times New Roman" w:hAnsi="Arial" w:cs="Arial"/>
          <w:color w:val="000000" w:themeColor="text1"/>
          <w:lang w:eastAsia="hr-HR"/>
        </w:rPr>
        <w:t>zdaci usluga biljetera</w:t>
      </w:r>
      <w:r w:rsidR="00AD2A9F">
        <w:rPr>
          <w:rFonts w:ascii="Arial" w:eastAsia="Times New Roman" w:hAnsi="Arial" w:cs="Arial"/>
          <w:color w:val="000000" w:themeColor="text1"/>
          <w:lang w:eastAsia="hr-HR"/>
        </w:rPr>
        <w:t xml:space="preserve"> povećani su</w:t>
      </w:r>
      <w:r w:rsidR="001B2E01">
        <w:rPr>
          <w:rFonts w:ascii="Arial" w:eastAsia="Times New Roman" w:hAnsi="Arial" w:cs="Arial"/>
          <w:color w:val="000000" w:themeColor="text1"/>
          <w:lang w:eastAsia="hr-HR"/>
        </w:rPr>
        <w:t xml:space="preserve"> u odnosu na proteklo razdoblje</w:t>
      </w:r>
      <w:r w:rsidR="00AD2A9F" w:rsidRPr="0063677B">
        <w:rPr>
          <w:rFonts w:ascii="Arial" w:eastAsia="Times New Roman" w:hAnsi="Arial" w:cs="Arial"/>
          <w:color w:val="000000" w:themeColor="text1"/>
          <w:lang w:eastAsia="hr-HR"/>
        </w:rPr>
        <w:t xml:space="preserve"> temeljem povećanja propisane minimalne satnice. </w:t>
      </w:r>
      <w:r w:rsidR="00455DCD">
        <w:rPr>
          <w:rFonts w:ascii="Arial" w:eastAsia="Times New Roman" w:hAnsi="Arial" w:cs="Arial"/>
          <w:color w:val="000000" w:themeColor="text1"/>
          <w:lang w:eastAsia="hr-HR"/>
        </w:rPr>
        <w:t>I</w:t>
      </w:r>
      <w:r w:rsidR="00AD2A9F" w:rsidRPr="00370AA9">
        <w:rPr>
          <w:rFonts w:ascii="Arial" w:eastAsia="Times New Roman" w:hAnsi="Arial" w:cs="Arial"/>
          <w:color w:val="000000" w:themeColor="text1"/>
          <w:lang w:eastAsia="hr-HR"/>
        </w:rPr>
        <w:t xml:space="preserve">zdaci za računalne usluge su povećani za </w:t>
      </w:r>
      <w:r w:rsidR="00AD2A9F">
        <w:rPr>
          <w:rFonts w:ascii="Arial" w:eastAsia="Times New Roman" w:hAnsi="Arial" w:cs="Arial"/>
          <w:color w:val="000000" w:themeColor="text1"/>
          <w:lang w:eastAsia="hr-HR"/>
        </w:rPr>
        <w:t>27,3</w:t>
      </w:r>
      <w:r w:rsidR="00455DCD">
        <w:rPr>
          <w:rFonts w:ascii="Arial" w:eastAsia="Times New Roman" w:hAnsi="Arial" w:cs="Arial"/>
          <w:color w:val="000000" w:themeColor="text1"/>
          <w:lang w:eastAsia="hr-HR"/>
        </w:rPr>
        <w:t>2</w:t>
      </w:r>
      <w:r w:rsidR="00AD2A9F">
        <w:rPr>
          <w:rFonts w:ascii="Arial" w:eastAsia="Times New Roman" w:hAnsi="Arial" w:cs="Arial"/>
          <w:color w:val="000000" w:themeColor="text1"/>
          <w:lang w:eastAsia="hr-HR"/>
        </w:rPr>
        <w:t xml:space="preserve">  </w:t>
      </w:r>
      <w:r w:rsidR="00AD2A9F" w:rsidRPr="00370AA9">
        <w:rPr>
          <w:rFonts w:ascii="Arial" w:eastAsia="Times New Roman" w:hAnsi="Arial" w:cs="Arial"/>
          <w:color w:val="000000" w:themeColor="text1"/>
          <w:lang w:eastAsia="hr-HR"/>
        </w:rPr>
        <w:t>%</w:t>
      </w:r>
      <w:r w:rsidR="00AD2A9F">
        <w:rPr>
          <w:rFonts w:ascii="Arial" w:eastAsia="Times New Roman" w:hAnsi="Arial" w:cs="Arial"/>
          <w:color w:val="000000" w:themeColor="text1"/>
          <w:lang w:eastAsia="hr-HR"/>
        </w:rPr>
        <w:t xml:space="preserve"> te iznose 1.481,30 eura</w:t>
      </w:r>
      <w:r w:rsidR="00AD2A9F" w:rsidRPr="00370AA9">
        <w:rPr>
          <w:rFonts w:ascii="Arial" w:eastAsia="Times New Roman" w:hAnsi="Arial" w:cs="Arial"/>
          <w:color w:val="000000" w:themeColor="text1"/>
          <w:lang w:eastAsia="hr-HR"/>
        </w:rPr>
        <w:t xml:space="preserve">, </w:t>
      </w:r>
      <w:r w:rsidR="00AD2A9F">
        <w:rPr>
          <w:rFonts w:ascii="Arial" w:eastAsia="Times New Roman" w:hAnsi="Arial" w:cs="Arial"/>
          <w:color w:val="000000" w:themeColor="text1"/>
          <w:lang w:eastAsia="hr-HR"/>
        </w:rPr>
        <w:t xml:space="preserve">a povećanje se odnosi najvećim dijelom na </w:t>
      </w:r>
      <w:r w:rsidR="00AD2A9F" w:rsidRPr="00370AA9">
        <w:rPr>
          <w:rFonts w:ascii="Arial" w:eastAsia="Times New Roman" w:hAnsi="Arial" w:cs="Arial"/>
          <w:color w:val="000000" w:themeColor="text1"/>
          <w:lang w:eastAsia="hr-HR"/>
        </w:rPr>
        <w:t>troškov</w:t>
      </w:r>
      <w:r w:rsidR="00AD2A9F">
        <w:rPr>
          <w:rFonts w:ascii="Arial" w:eastAsia="Times New Roman" w:hAnsi="Arial" w:cs="Arial"/>
          <w:color w:val="000000" w:themeColor="text1"/>
          <w:lang w:eastAsia="hr-HR"/>
        </w:rPr>
        <w:t>e</w:t>
      </w:r>
      <w:r w:rsidR="00AD2A9F" w:rsidRPr="00370AA9">
        <w:rPr>
          <w:rFonts w:ascii="Arial" w:eastAsia="Times New Roman" w:hAnsi="Arial" w:cs="Arial"/>
          <w:color w:val="000000" w:themeColor="text1"/>
          <w:lang w:eastAsia="hr-HR"/>
        </w:rPr>
        <w:t xml:space="preserve"> </w:t>
      </w:r>
      <w:r w:rsidR="00AD2A9F">
        <w:rPr>
          <w:rFonts w:ascii="Arial" w:eastAsia="Times New Roman" w:hAnsi="Arial" w:cs="Arial"/>
          <w:color w:val="000000" w:themeColor="text1"/>
          <w:lang w:eastAsia="hr-HR"/>
        </w:rPr>
        <w:t>programa za urudžbiranje i troškove povezivanje sustava sa gradskim RCC sustavom</w:t>
      </w:r>
      <w:r w:rsidR="001B2E01">
        <w:rPr>
          <w:rFonts w:ascii="Arial" w:eastAsia="Times New Roman" w:hAnsi="Arial" w:cs="Arial"/>
          <w:color w:val="000000" w:themeColor="text1"/>
          <w:lang w:eastAsia="hr-HR"/>
        </w:rPr>
        <w:t xml:space="preserve"> u 2024. godini</w:t>
      </w:r>
      <w:r w:rsidR="00AD2A9F">
        <w:rPr>
          <w:rFonts w:ascii="Arial" w:eastAsia="Times New Roman" w:hAnsi="Arial" w:cs="Arial"/>
          <w:color w:val="000000" w:themeColor="text1"/>
          <w:lang w:eastAsia="hr-HR"/>
        </w:rPr>
        <w:t>.</w:t>
      </w:r>
      <w:r w:rsidR="00455DCD">
        <w:rPr>
          <w:rFonts w:ascii="Arial" w:eastAsia="Times New Roman" w:hAnsi="Arial" w:cs="Arial"/>
          <w:color w:val="000000" w:themeColor="text1"/>
          <w:lang w:eastAsia="hr-HR"/>
        </w:rPr>
        <w:t xml:space="preserve"> I</w:t>
      </w:r>
      <w:r w:rsidR="00AD2A9F" w:rsidRPr="00932478">
        <w:rPr>
          <w:rFonts w:ascii="Arial" w:eastAsia="Times New Roman" w:hAnsi="Arial" w:cs="Arial"/>
          <w:color w:val="000000" w:themeColor="text1"/>
          <w:lang w:eastAsia="hr-HR"/>
        </w:rPr>
        <w:t xml:space="preserve">zdaci za ostale usluge </w:t>
      </w:r>
      <w:r w:rsidR="001315FE">
        <w:rPr>
          <w:rFonts w:ascii="Arial" w:eastAsia="Times New Roman" w:hAnsi="Arial" w:cs="Arial"/>
          <w:color w:val="000000" w:themeColor="text1"/>
          <w:lang w:eastAsia="hr-HR"/>
        </w:rPr>
        <w:t xml:space="preserve">u odnosu na prethodno razdoblje </w:t>
      </w:r>
      <w:r w:rsidR="00AD2A9F" w:rsidRPr="00932478">
        <w:rPr>
          <w:rFonts w:ascii="Arial" w:eastAsia="Times New Roman" w:hAnsi="Arial" w:cs="Arial"/>
          <w:color w:val="000000" w:themeColor="text1"/>
          <w:lang w:eastAsia="hr-HR"/>
        </w:rPr>
        <w:t xml:space="preserve">povećani su za </w:t>
      </w:r>
      <w:r w:rsidR="00AD2A9F">
        <w:rPr>
          <w:rFonts w:ascii="Arial" w:eastAsia="Times New Roman" w:hAnsi="Arial" w:cs="Arial"/>
          <w:color w:val="000000" w:themeColor="text1"/>
          <w:lang w:eastAsia="hr-HR"/>
        </w:rPr>
        <w:t>9,1</w:t>
      </w:r>
      <w:r w:rsidR="00455DCD">
        <w:rPr>
          <w:rFonts w:ascii="Arial" w:eastAsia="Times New Roman" w:hAnsi="Arial" w:cs="Arial"/>
          <w:color w:val="000000" w:themeColor="text1"/>
          <w:lang w:eastAsia="hr-HR"/>
        </w:rPr>
        <w:t>4</w:t>
      </w:r>
      <w:r w:rsidR="00AD2A9F">
        <w:rPr>
          <w:rFonts w:ascii="Arial" w:eastAsia="Times New Roman" w:hAnsi="Arial" w:cs="Arial"/>
          <w:color w:val="000000" w:themeColor="text1"/>
          <w:lang w:eastAsia="hr-HR"/>
        </w:rPr>
        <w:t xml:space="preserve"> </w:t>
      </w:r>
      <w:r w:rsidR="00AD2A9F" w:rsidRPr="00932478">
        <w:rPr>
          <w:rFonts w:ascii="Arial" w:eastAsia="Times New Roman" w:hAnsi="Arial" w:cs="Arial"/>
          <w:color w:val="000000" w:themeColor="text1"/>
          <w:lang w:eastAsia="hr-HR"/>
        </w:rPr>
        <w:t>%</w:t>
      </w:r>
      <w:r w:rsidR="00AD2A9F">
        <w:rPr>
          <w:rFonts w:ascii="Arial" w:eastAsia="Times New Roman" w:hAnsi="Arial" w:cs="Arial"/>
          <w:color w:val="000000" w:themeColor="text1"/>
          <w:lang w:eastAsia="hr-HR"/>
        </w:rPr>
        <w:t>, a</w:t>
      </w:r>
      <w:r w:rsidR="00AD2A9F" w:rsidRPr="00932478">
        <w:rPr>
          <w:rFonts w:ascii="Arial" w:eastAsia="Times New Roman" w:hAnsi="Arial" w:cs="Arial"/>
          <w:color w:val="000000" w:themeColor="text1"/>
          <w:lang w:eastAsia="hr-HR"/>
        </w:rPr>
        <w:t xml:space="preserve"> najvećim dijelom povećanje se odnosi na troškove </w:t>
      </w:r>
      <w:r w:rsidR="00AD2A9F">
        <w:rPr>
          <w:rFonts w:ascii="Arial" w:eastAsia="Times New Roman" w:hAnsi="Arial" w:cs="Arial"/>
          <w:color w:val="000000" w:themeColor="text1"/>
          <w:lang w:eastAsia="hr-HR"/>
        </w:rPr>
        <w:t>tiskarskih i grafičkih usluga za reprizne naslove</w:t>
      </w:r>
      <w:r w:rsidR="00AD2A9F" w:rsidRPr="00932478">
        <w:rPr>
          <w:rFonts w:ascii="Arial" w:eastAsia="Times New Roman" w:hAnsi="Arial" w:cs="Arial"/>
          <w:color w:val="000000" w:themeColor="text1"/>
          <w:lang w:eastAsia="hr-HR"/>
        </w:rPr>
        <w:t xml:space="preserve">, većih troškova vezanih za </w:t>
      </w:r>
      <w:r w:rsidR="00AD2A9F">
        <w:rPr>
          <w:rFonts w:ascii="Arial" w:eastAsia="Times New Roman" w:hAnsi="Arial" w:cs="Arial"/>
          <w:color w:val="000000" w:themeColor="text1"/>
          <w:lang w:eastAsia="hr-HR"/>
        </w:rPr>
        <w:t>usluge i izrade filma za premijerne i reprizne naslove (video snimke i traileri predstava).</w:t>
      </w:r>
    </w:p>
    <w:p w14:paraId="2C3E0ED3" w14:textId="5C8BDC0F" w:rsidR="00FD4FC1" w:rsidRDefault="00AD2A9F" w:rsidP="00AD2A9F">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 </w:t>
      </w:r>
    </w:p>
    <w:p w14:paraId="6C2E8B5E" w14:textId="51618EAA" w:rsidR="005D3D35" w:rsidRDefault="00203969" w:rsidP="005D3D35">
      <w:pPr>
        <w:spacing w:after="0" w:line="240" w:lineRule="auto"/>
        <w:jc w:val="both"/>
        <w:rPr>
          <w:rFonts w:ascii="Arial" w:eastAsia="Times New Roman" w:hAnsi="Arial" w:cs="Arial"/>
          <w:color w:val="000000" w:themeColor="text1"/>
          <w:lang w:eastAsia="hr-HR"/>
        </w:rPr>
      </w:pPr>
      <w:r w:rsidRPr="001F5321">
        <w:rPr>
          <w:rFonts w:ascii="Arial" w:eastAsia="Times New Roman" w:hAnsi="Arial" w:cs="Arial"/>
          <w:color w:val="FF0000"/>
          <w:lang w:eastAsia="hr-HR"/>
        </w:rPr>
        <w:tab/>
      </w:r>
      <w:r w:rsidRPr="00FB664F">
        <w:rPr>
          <w:rFonts w:ascii="Arial" w:eastAsia="Times New Roman" w:hAnsi="Arial" w:cs="Arial"/>
          <w:b/>
          <w:bCs/>
          <w:color w:val="000000" w:themeColor="text1"/>
          <w:lang w:eastAsia="hr-HR"/>
        </w:rPr>
        <w:t xml:space="preserve">Ostali nespomenuti rashodi poslovanja </w:t>
      </w:r>
      <w:r w:rsidRPr="00FB664F">
        <w:rPr>
          <w:rFonts w:ascii="Arial" w:eastAsia="Times New Roman" w:hAnsi="Arial" w:cs="Arial"/>
          <w:color w:val="000000" w:themeColor="text1"/>
          <w:lang w:eastAsia="hr-HR"/>
        </w:rPr>
        <w:t xml:space="preserve">izvršeni su u iznosu od </w:t>
      </w:r>
      <w:r w:rsidR="005D3D35">
        <w:rPr>
          <w:rFonts w:ascii="Arial" w:eastAsia="Times New Roman" w:hAnsi="Arial" w:cs="Arial"/>
          <w:color w:val="000000" w:themeColor="text1"/>
          <w:lang w:eastAsia="hr-HR"/>
        </w:rPr>
        <w:t>14.180,67</w:t>
      </w:r>
      <w:r w:rsidR="00FE7546" w:rsidRPr="00FB664F">
        <w:rPr>
          <w:rFonts w:ascii="Arial" w:eastAsia="Times New Roman" w:hAnsi="Arial" w:cs="Arial"/>
          <w:color w:val="000000" w:themeColor="text1"/>
          <w:lang w:eastAsia="hr-HR"/>
        </w:rPr>
        <w:t xml:space="preserve"> </w:t>
      </w:r>
      <w:r w:rsidR="00B1275D" w:rsidRPr="00FB664F">
        <w:rPr>
          <w:rFonts w:ascii="Arial" w:eastAsia="Times New Roman" w:hAnsi="Arial" w:cs="Arial"/>
          <w:color w:val="000000" w:themeColor="text1"/>
          <w:lang w:eastAsia="hr-HR"/>
        </w:rPr>
        <w:t>eura</w:t>
      </w:r>
      <w:r w:rsidR="00FB664F" w:rsidRPr="00FB664F">
        <w:rPr>
          <w:rFonts w:ascii="Arial" w:hAnsi="Arial" w:cs="Arial"/>
          <w:color w:val="000000" w:themeColor="text1"/>
        </w:rPr>
        <w:t xml:space="preserve"> i u odnosu na isto razdoblje 2023. godinu veći su za </w:t>
      </w:r>
      <w:r w:rsidR="005D3D35">
        <w:rPr>
          <w:rFonts w:ascii="Arial" w:hAnsi="Arial" w:cs="Arial"/>
          <w:color w:val="000000" w:themeColor="text1"/>
        </w:rPr>
        <w:t xml:space="preserve">21,45 </w:t>
      </w:r>
      <w:r w:rsidR="00FB664F" w:rsidRPr="00FB664F">
        <w:rPr>
          <w:rFonts w:ascii="Arial" w:hAnsi="Arial" w:cs="Arial"/>
          <w:color w:val="000000" w:themeColor="text1"/>
        </w:rPr>
        <w:t>%</w:t>
      </w:r>
      <w:r w:rsidRPr="00FB664F">
        <w:rPr>
          <w:rFonts w:ascii="Arial" w:eastAsia="Times New Roman" w:hAnsi="Arial" w:cs="Arial"/>
          <w:color w:val="000000" w:themeColor="text1"/>
          <w:lang w:eastAsia="hr-HR"/>
        </w:rPr>
        <w:t>.</w:t>
      </w:r>
      <w:r w:rsidR="00FB664F" w:rsidRPr="00FB664F">
        <w:rPr>
          <w:rFonts w:ascii="Arial" w:eastAsia="Times New Roman" w:hAnsi="Arial" w:cs="Arial"/>
          <w:color w:val="000000" w:themeColor="text1"/>
          <w:lang w:eastAsia="hr-HR"/>
        </w:rPr>
        <w:t xml:space="preserve"> </w:t>
      </w:r>
      <w:r w:rsidR="00FF5F4C">
        <w:rPr>
          <w:rFonts w:ascii="Arial" w:eastAsia="Times New Roman" w:hAnsi="Arial" w:cs="Arial"/>
          <w:color w:val="000000" w:themeColor="text1"/>
          <w:lang w:eastAsia="hr-HR"/>
        </w:rPr>
        <w:t>U odnosu na proteklo razdoblje i</w:t>
      </w:r>
      <w:r w:rsidR="005D3D35">
        <w:rPr>
          <w:rFonts w:ascii="Arial" w:eastAsia="Times New Roman" w:hAnsi="Arial" w:cs="Arial"/>
          <w:color w:val="000000" w:themeColor="text1"/>
          <w:lang w:eastAsia="hr-HR"/>
        </w:rPr>
        <w:t>zdaci za premije osiguranja povećani su za 76,69 % i iznose 2.939,27 eura, a povećani su kako zbog poskupljena police osiguranja za kombije tako i zbog nabave dodatnog kombija temeljem operativnog lizinga. Izdaci za reprezentaciju manji su za 5,50 % u odnosu na proteklo razdoblje. Izdaci za članarine i norme</w:t>
      </w:r>
      <w:r w:rsidR="00FF5F4C">
        <w:rPr>
          <w:rFonts w:ascii="Arial" w:eastAsia="Times New Roman" w:hAnsi="Arial" w:cs="Arial"/>
          <w:color w:val="000000" w:themeColor="text1"/>
          <w:lang w:eastAsia="hr-HR"/>
        </w:rPr>
        <w:t xml:space="preserve"> u odnosu na 2023. godinu</w:t>
      </w:r>
      <w:r w:rsidR="005D3D35">
        <w:rPr>
          <w:rFonts w:ascii="Arial" w:eastAsia="Times New Roman" w:hAnsi="Arial" w:cs="Arial"/>
          <w:color w:val="000000" w:themeColor="text1"/>
          <w:lang w:eastAsia="hr-HR"/>
        </w:rPr>
        <w:t xml:space="preserve"> smanjeni su za 9,62 % i iznose 677,00 eura obzirom da jedna članarina za Vimeo nije ostvarena u 2024. godini</w:t>
      </w:r>
      <w:r w:rsidR="0032433C">
        <w:rPr>
          <w:rFonts w:ascii="Arial" w:eastAsia="Times New Roman" w:hAnsi="Arial" w:cs="Arial"/>
          <w:color w:val="000000" w:themeColor="text1"/>
          <w:lang w:eastAsia="hr-HR"/>
        </w:rPr>
        <w:t xml:space="preserve"> i biti će realizi</w:t>
      </w:r>
      <w:r w:rsidR="00172896">
        <w:rPr>
          <w:rFonts w:ascii="Arial" w:eastAsia="Times New Roman" w:hAnsi="Arial" w:cs="Arial"/>
          <w:color w:val="000000" w:themeColor="text1"/>
          <w:lang w:eastAsia="hr-HR"/>
        </w:rPr>
        <w:t>r</w:t>
      </w:r>
      <w:r w:rsidR="0032433C">
        <w:rPr>
          <w:rFonts w:ascii="Arial" w:eastAsia="Times New Roman" w:hAnsi="Arial" w:cs="Arial"/>
          <w:color w:val="000000" w:themeColor="text1"/>
          <w:lang w:eastAsia="hr-HR"/>
        </w:rPr>
        <w:t>ana u 2025. godini</w:t>
      </w:r>
      <w:r w:rsidR="005D3D35">
        <w:rPr>
          <w:rFonts w:ascii="Arial" w:eastAsia="Times New Roman" w:hAnsi="Arial" w:cs="Arial"/>
          <w:color w:val="000000" w:themeColor="text1"/>
          <w:lang w:eastAsia="hr-HR"/>
        </w:rPr>
        <w:t>. U 2024. godini p</w:t>
      </w:r>
      <w:r w:rsidR="005D3D35" w:rsidRPr="00F42C93">
        <w:rPr>
          <w:rFonts w:ascii="Arial" w:eastAsia="Times New Roman" w:hAnsi="Arial" w:cs="Arial"/>
          <w:color w:val="000000" w:themeColor="text1"/>
          <w:lang w:eastAsia="hr-HR"/>
        </w:rPr>
        <w:t>ovećana je obavezna naknada za nezapošljavanje invalida te su iz navedenog razloga troškovi veći u odnosu na 202</w:t>
      </w:r>
      <w:r w:rsidR="005D3D35">
        <w:rPr>
          <w:rFonts w:ascii="Arial" w:eastAsia="Times New Roman" w:hAnsi="Arial" w:cs="Arial"/>
          <w:color w:val="000000" w:themeColor="text1"/>
          <w:lang w:eastAsia="hr-HR"/>
        </w:rPr>
        <w:t>3</w:t>
      </w:r>
      <w:r w:rsidR="005D3D35" w:rsidRPr="00F42C93">
        <w:rPr>
          <w:rFonts w:ascii="Arial" w:eastAsia="Times New Roman" w:hAnsi="Arial" w:cs="Arial"/>
          <w:color w:val="000000" w:themeColor="text1"/>
          <w:lang w:eastAsia="hr-HR"/>
        </w:rPr>
        <w:t>. godinu.</w:t>
      </w:r>
      <w:r w:rsidR="005D3D35">
        <w:rPr>
          <w:rFonts w:ascii="Arial" w:eastAsia="Times New Roman" w:hAnsi="Arial" w:cs="Arial"/>
          <w:color w:val="000000" w:themeColor="text1"/>
          <w:lang w:eastAsia="hr-HR"/>
        </w:rPr>
        <w:t xml:space="preserve"> Također je u 2024. godini postojala potreba za javnobilježničkim uslugama što je utjecalo na povećanje navedenih usluga. Ostali nespomenuti rashodi poslovanja u odnosu na proteklo razdoblje p</w:t>
      </w:r>
      <w:r w:rsidR="005D3D35" w:rsidRPr="00F42C93">
        <w:rPr>
          <w:rFonts w:ascii="Arial" w:eastAsia="Times New Roman" w:hAnsi="Arial" w:cs="Arial"/>
          <w:color w:val="000000" w:themeColor="text1"/>
          <w:lang w:eastAsia="hr-HR"/>
        </w:rPr>
        <w:t xml:space="preserve">ovećani su za </w:t>
      </w:r>
      <w:r w:rsidR="005D3D35">
        <w:rPr>
          <w:rFonts w:ascii="Arial" w:eastAsia="Times New Roman" w:hAnsi="Arial" w:cs="Arial"/>
          <w:color w:val="000000" w:themeColor="text1"/>
          <w:lang w:eastAsia="hr-HR"/>
        </w:rPr>
        <w:t xml:space="preserve">135,87 </w:t>
      </w:r>
      <w:r w:rsidR="005D3D35" w:rsidRPr="00F42C93">
        <w:rPr>
          <w:rFonts w:ascii="Arial" w:eastAsia="Times New Roman" w:hAnsi="Arial" w:cs="Arial"/>
          <w:color w:val="000000" w:themeColor="text1"/>
          <w:lang w:eastAsia="hr-HR"/>
        </w:rPr>
        <w:t>%, a najvećim dijelom povećanje se odnosi na plaćanje parkinga za kombi vozil</w:t>
      </w:r>
      <w:r w:rsidR="005D3D35">
        <w:rPr>
          <w:rFonts w:ascii="Arial" w:eastAsia="Times New Roman" w:hAnsi="Arial" w:cs="Arial"/>
          <w:color w:val="000000" w:themeColor="text1"/>
          <w:lang w:eastAsia="hr-HR"/>
        </w:rPr>
        <w:t>a</w:t>
      </w:r>
      <w:r w:rsidR="005D3D35" w:rsidRPr="00F42C93">
        <w:rPr>
          <w:rFonts w:ascii="Arial" w:eastAsia="Times New Roman" w:hAnsi="Arial" w:cs="Arial"/>
          <w:color w:val="000000" w:themeColor="text1"/>
          <w:lang w:eastAsia="hr-HR"/>
        </w:rPr>
        <w:t>.</w:t>
      </w:r>
    </w:p>
    <w:p w14:paraId="2D0418F8" w14:textId="77777777" w:rsidR="00140028" w:rsidRPr="00F42C93" w:rsidRDefault="00140028" w:rsidP="005D3D35">
      <w:pPr>
        <w:spacing w:after="0" w:line="240" w:lineRule="auto"/>
        <w:jc w:val="both"/>
        <w:rPr>
          <w:rFonts w:ascii="Arial" w:eastAsia="Times New Roman" w:hAnsi="Arial" w:cs="Arial"/>
          <w:color w:val="000000" w:themeColor="text1"/>
          <w:lang w:eastAsia="hr-HR"/>
        </w:rPr>
      </w:pPr>
    </w:p>
    <w:p w14:paraId="248B0450" w14:textId="36AB415A" w:rsidR="00203969" w:rsidRDefault="00203969" w:rsidP="00203969">
      <w:pPr>
        <w:spacing w:after="0" w:line="240" w:lineRule="auto"/>
        <w:jc w:val="both"/>
        <w:rPr>
          <w:rFonts w:ascii="Arial" w:eastAsia="Times New Roman" w:hAnsi="Arial" w:cs="Arial"/>
          <w:color w:val="000000" w:themeColor="text1"/>
          <w:lang w:eastAsia="hr-HR"/>
        </w:rPr>
      </w:pPr>
      <w:r w:rsidRPr="001F5321">
        <w:rPr>
          <w:rFonts w:ascii="Arial" w:eastAsia="Times New Roman" w:hAnsi="Arial" w:cs="Arial"/>
          <w:color w:val="FF0000"/>
          <w:lang w:eastAsia="hr-HR"/>
        </w:rPr>
        <w:tab/>
      </w:r>
      <w:r w:rsidRPr="008167D0">
        <w:rPr>
          <w:rFonts w:ascii="Arial" w:eastAsia="Times New Roman" w:hAnsi="Arial" w:cs="Arial"/>
          <w:b/>
          <w:bCs/>
          <w:color w:val="000000" w:themeColor="text1"/>
          <w:lang w:eastAsia="hr-HR"/>
        </w:rPr>
        <w:t xml:space="preserve">FINANCIJSKI RASHODI </w:t>
      </w:r>
      <w:r w:rsidR="00AF6B76" w:rsidRPr="008167D0">
        <w:rPr>
          <w:rFonts w:ascii="Arial" w:eastAsia="Times New Roman" w:hAnsi="Arial" w:cs="Arial"/>
          <w:color w:val="000000" w:themeColor="text1"/>
          <w:lang w:eastAsia="hr-HR"/>
        </w:rPr>
        <w:t xml:space="preserve">izvršeni su u </w:t>
      </w:r>
      <w:r w:rsidRPr="008167D0">
        <w:rPr>
          <w:rFonts w:ascii="Arial" w:eastAsia="Times New Roman" w:hAnsi="Arial" w:cs="Arial"/>
          <w:color w:val="000000" w:themeColor="text1"/>
          <w:lang w:eastAsia="hr-HR"/>
        </w:rPr>
        <w:t xml:space="preserve"> iznosu</w:t>
      </w:r>
      <w:r w:rsidR="00140028">
        <w:rPr>
          <w:rFonts w:ascii="Arial" w:eastAsia="Times New Roman" w:hAnsi="Arial" w:cs="Arial"/>
          <w:color w:val="000000" w:themeColor="text1"/>
          <w:lang w:eastAsia="hr-HR"/>
        </w:rPr>
        <w:t xml:space="preserve"> 202,31</w:t>
      </w:r>
      <w:r w:rsidR="00AF6B76" w:rsidRPr="008167D0">
        <w:rPr>
          <w:rFonts w:ascii="Arial" w:eastAsia="Times New Roman" w:hAnsi="Arial" w:cs="Arial"/>
          <w:color w:val="000000" w:themeColor="text1"/>
          <w:lang w:eastAsia="hr-HR"/>
        </w:rPr>
        <w:t xml:space="preserve"> eura </w:t>
      </w:r>
      <w:r w:rsidR="008167D0" w:rsidRPr="008167D0">
        <w:rPr>
          <w:rFonts w:ascii="Arial" w:hAnsi="Arial" w:cs="Arial"/>
          <w:color w:val="000000" w:themeColor="text1"/>
        </w:rPr>
        <w:t xml:space="preserve">i u odnosu na isto razdoblje 2023. godinu manji su za </w:t>
      </w:r>
      <w:r w:rsidR="00140028">
        <w:rPr>
          <w:rFonts w:ascii="Arial" w:hAnsi="Arial" w:cs="Arial"/>
          <w:color w:val="000000" w:themeColor="text1"/>
        </w:rPr>
        <w:t xml:space="preserve">25,25 </w:t>
      </w:r>
      <w:r w:rsidR="008167D0" w:rsidRPr="008167D0">
        <w:rPr>
          <w:rFonts w:ascii="Arial" w:hAnsi="Arial" w:cs="Arial"/>
          <w:color w:val="000000" w:themeColor="text1"/>
        </w:rPr>
        <w:t>%</w:t>
      </w:r>
      <w:r w:rsidR="00140028">
        <w:rPr>
          <w:rFonts w:ascii="Arial" w:hAnsi="Arial" w:cs="Arial"/>
          <w:color w:val="000000" w:themeColor="text1"/>
        </w:rPr>
        <w:t xml:space="preserve"> </w:t>
      </w:r>
      <w:r w:rsidR="00140028" w:rsidRPr="00F42C93">
        <w:rPr>
          <w:rFonts w:ascii="Arial" w:eastAsia="Times New Roman" w:hAnsi="Arial" w:cs="Arial"/>
          <w:color w:val="000000" w:themeColor="text1"/>
          <w:lang w:eastAsia="hr-HR"/>
        </w:rPr>
        <w:t xml:space="preserve">obzirom </w:t>
      </w:r>
      <w:r w:rsidR="00140028">
        <w:rPr>
          <w:rFonts w:ascii="Arial" w:eastAsia="Times New Roman" w:hAnsi="Arial" w:cs="Arial"/>
          <w:color w:val="000000" w:themeColor="text1"/>
          <w:lang w:eastAsia="hr-HR"/>
        </w:rPr>
        <w:t>na manje troškove naknade banke</w:t>
      </w:r>
      <w:r w:rsidR="008167D0" w:rsidRPr="008167D0">
        <w:rPr>
          <w:rFonts w:ascii="Arial" w:hAnsi="Arial" w:cs="Arial"/>
          <w:color w:val="000000" w:themeColor="text1"/>
        </w:rPr>
        <w:t xml:space="preserve">. </w:t>
      </w:r>
    </w:p>
    <w:p w14:paraId="1FD80112" w14:textId="77777777" w:rsidR="00E71D19" w:rsidRDefault="00E71D19" w:rsidP="00203969">
      <w:pPr>
        <w:spacing w:after="0" w:line="240" w:lineRule="auto"/>
        <w:jc w:val="both"/>
        <w:rPr>
          <w:rFonts w:ascii="Arial" w:eastAsia="Times New Roman" w:hAnsi="Arial" w:cs="Arial"/>
          <w:color w:val="000000" w:themeColor="text1"/>
          <w:lang w:eastAsia="hr-HR"/>
        </w:rPr>
      </w:pPr>
    </w:p>
    <w:p w14:paraId="7431B3E1" w14:textId="26AAE687" w:rsidR="00140028" w:rsidRPr="00B95B3A" w:rsidRDefault="00203969" w:rsidP="00140028">
      <w:pPr>
        <w:spacing w:after="0" w:line="240" w:lineRule="auto"/>
        <w:jc w:val="both"/>
        <w:rPr>
          <w:rFonts w:ascii="Arial" w:eastAsia="Times New Roman" w:hAnsi="Arial" w:cs="Arial"/>
          <w:color w:val="000000" w:themeColor="text1"/>
          <w:lang w:eastAsia="hr-HR"/>
        </w:rPr>
      </w:pPr>
      <w:r w:rsidRPr="001F5321">
        <w:rPr>
          <w:rFonts w:ascii="Arial" w:eastAsia="SimSun" w:hAnsi="Arial" w:cs="Arial"/>
          <w:b/>
          <w:color w:val="FF0000"/>
          <w:lang w:eastAsia="zh-CN"/>
        </w:rPr>
        <w:tab/>
      </w:r>
      <w:r w:rsidRPr="005D366B">
        <w:rPr>
          <w:rFonts w:ascii="Arial" w:eastAsia="SimSun" w:hAnsi="Arial" w:cs="Arial"/>
          <w:b/>
          <w:color w:val="000000" w:themeColor="text1"/>
          <w:lang w:eastAsia="zh-CN"/>
        </w:rPr>
        <w:t>RASHODI ZA NABAVU PROIZVEDENE DUGOTRAJNE IMOVINE</w:t>
      </w:r>
      <w:r w:rsidR="007700E9">
        <w:rPr>
          <w:rFonts w:ascii="Arial" w:eastAsia="SimSun" w:hAnsi="Arial" w:cs="Arial"/>
          <w:b/>
          <w:color w:val="000000" w:themeColor="text1"/>
          <w:lang w:eastAsia="zh-CN"/>
        </w:rPr>
        <w:t xml:space="preserve"> </w:t>
      </w:r>
      <w:r w:rsidR="007700E9" w:rsidRPr="007700E9">
        <w:rPr>
          <w:rFonts w:ascii="Arial" w:eastAsia="SimSun" w:hAnsi="Arial" w:cs="Arial"/>
          <w:bCs/>
          <w:color w:val="000000" w:themeColor="text1"/>
          <w:lang w:eastAsia="zh-CN"/>
        </w:rPr>
        <w:t>planirani su u iznosu 34.320,00</w:t>
      </w:r>
      <w:r w:rsidR="007700E9">
        <w:rPr>
          <w:rFonts w:ascii="Arial" w:eastAsia="SimSun" w:hAnsi="Arial" w:cs="Arial"/>
          <w:bCs/>
          <w:color w:val="000000" w:themeColor="text1"/>
          <w:lang w:eastAsia="zh-CN"/>
        </w:rPr>
        <w:t>, a</w:t>
      </w:r>
      <w:r w:rsidRPr="007700E9">
        <w:rPr>
          <w:rFonts w:ascii="Arial" w:eastAsia="SimSun" w:hAnsi="Arial" w:cs="Arial"/>
          <w:bCs/>
          <w:color w:val="000000" w:themeColor="text1"/>
          <w:lang w:eastAsia="zh-CN"/>
        </w:rPr>
        <w:t xml:space="preserve"> </w:t>
      </w:r>
      <w:r w:rsidR="005D366B" w:rsidRPr="007700E9">
        <w:rPr>
          <w:rFonts w:ascii="Arial" w:eastAsia="SimSun" w:hAnsi="Arial" w:cs="Arial"/>
          <w:bCs/>
          <w:color w:val="000000" w:themeColor="text1"/>
          <w:lang w:eastAsia="zh-CN"/>
        </w:rPr>
        <w:t>izvršeni su u iznosu</w:t>
      </w:r>
      <w:r w:rsidRPr="007700E9">
        <w:rPr>
          <w:rFonts w:ascii="Arial" w:eastAsia="SimSun" w:hAnsi="Arial" w:cs="Arial"/>
          <w:bCs/>
          <w:color w:val="000000" w:themeColor="text1"/>
          <w:lang w:eastAsia="zh-CN"/>
        </w:rPr>
        <w:t xml:space="preserve"> </w:t>
      </w:r>
      <w:r w:rsidR="00CD1169" w:rsidRPr="007700E9">
        <w:rPr>
          <w:rFonts w:ascii="Arial" w:eastAsia="SimSun" w:hAnsi="Arial" w:cs="Arial"/>
          <w:bCs/>
          <w:color w:val="000000" w:themeColor="text1"/>
          <w:lang w:eastAsia="zh-CN"/>
        </w:rPr>
        <w:t xml:space="preserve"> </w:t>
      </w:r>
      <w:r w:rsidR="00140028" w:rsidRPr="007700E9">
        <w:rPr>
          <w:rFonts w:ascii="Arial" w:eastAsia="SimSun" w:hAnsi="Arial" w:cs="Arial"/>
          <w:bCs/>
          <w:color w:val="000000" w:themeColor="text1"/>
          <w:lang w:eastAsia="zh-CN"/>
        </w:rPr>
        <w:t>32.890,80</w:t>
      </w:r>
      <w:r w:rsidR="00CD1169" w:rsidRPr="007700E9">
        <w:rPr>
          <w:rFonts w:ascii="Arial" w:eastAsia="SimSun" w:hAnsi="Arial" w:cs="Arial"/>
          <w:bCs/>
          <w:color w:val="000000" w:themeColor="text1"/>
          <w:lang w:eastAsia="zh-CN"/>
        </w:rPr>
        <w:t xml:space="preserve"> </w:t>
      </w:r>
      <w:r w:rsidR="00180010" w:rsidRPr="007700E9">
        <w:rPr>
          <w:rFonts w:ascii="Arial" w:eastAsia="SimSun" w:hAnsi="Arial" w:cs="Arial"/>
          <w:bCs/>
          <w:color w:val="000000" w:themeColor="text1"/>
          <w:lang w:eastAsia="zh-CN"/>
        </w:rPr>
        <w:t>eura</w:t>
      </w:r>
      <w:r w:rsidR="007700E9">
        <w:rPr>
          <w:rFonts w:ascii="Arial" w:eastAsia="SimSun" w:hAnsi="Arial" w:cs="Arial"/>
          <w:bCs/>
          <w:color w:val="000000" w:themeColor="text1"/>
          <w:lang w:eastAsia="zh-CN"/>
        </w:rPr>
        <w:t xml:space="preserve"> ili 95,84 % godišnjeg plana. U</w:t>
      </w:r>
      <w:r w:rsidR="005D366B" w:rsidRPr="007700E9">
        <w:rPr>
          <w:rFonts w:ascii="Arial" w:hAnsi="Arial" w:cs="Arial"/>
          <w:bCs/>
          <w:color w:val="000000" w:themeColor="text1"/>
        </w:rPr>
        <w:t xml:space="preserve"> odnosu na isto razdoblje 2023. godinu veći su za </w:t>
      </w:r>
      <w:r w:rsidR="007700E9">
        <w:rPr>
          <w:rFonts w:ascii="Arial" w:hAnsi="Arial" w:cs="Arial"/>
          <w:bCs/>
          <w:color w:val="000000" w:themeColor="text1"/>
        </w:rPr>
        <w:t>64,76</w:t>
      </w:r>
      <w:r w:rsidR="00140028" w:rsidRPr="007700E9">
        <w:rPr>
          <w:rFonts w:ascii="Arial" w:hAnsi="Arial" w:cs="Arial"/>
          <w:bCs/>
          <w:color w:val="000000" w:themeColor="text1"/>
        </w:rPr>
        <w:t xml:space="preserve"> %</w:t>
      </w:r>
      <w:r w:rsidR="005D366B" w:rsidRPr="007700E9">
        <w:rPr>
          <w:rFonts w:ascii="Arial" w:eastAsia="Times New Roman" w:hAnsi="Arial" w:cs="Arial"/>
          <w:bCs/>
          <w:color w:val="000000" w:themeColor="text1"/>
          <w:lang w:eastAsia="hr-HR"/>
        </w:rPr>
        <w:t xml:space="preserve">, a </w:t>
      </w:r>
      <w:r w:rsidR="00140028" w:rsidRPr="007700E9">
        <w:rPr>
          <w:rFonts w:ascii="Arial" w:eastAsia="Times New Roman" w:hAnsi="Arial" w:cs="Arial"/>
          <w:bCs/>
          <w:color w:val="000000" w:themeColor="text1"/>
          <w:lang w:eastAsia="hr-HR"/>
        </w:rPr>
        <w:t>odnose se na rashode za postrojenje</w:t>
      </w:r>
      <w:r w:rsidR="007700E9">
        <w:rPr>
          <w:rFonts w:ascii="Arial" w:eastAsia="Times New Roman" w:hAnsi="Arial" w:cs="Arial"/>
          <w:bCs/>
          <w:color w:val="000000" w:themeColor="text1"/>
          <w:lang w:eastAsia="hr-HR"/>
        </w:rPr>
        <w:t xml:space="preserve"> i opremu</w:t>
      </w:r>
      <w:r w:rsidR="00B95B3A" w:rsidRPr="007700E9">
        <w:rPr>
          <w:rFonts w:ascii="Arial" w:eastAsia="Times New Roman" w:hAnsi="Arial" w:cs="Arial"/>
          <w:bCs/>
          <w:color w:val="000000" w:themeColor="text1"/>
          <w:lang w:eastAsia="hr-HR"/>
        </w:rPr>
        <w:t xml:space="preserve">. </w:t>
      </w:r>
      <w:r w:rsidR="00140028" w:rsidRPr="007700E9">
        <w:rPr>
          <w:rFonts w:ascii="Arial" w:eastAsia="Times New Roman" w:hAnsi="Arial" w:cs="Arial"/>
          <w:bCs/>
          <w:color w:val="000000" w:themeColor="text1"/>
          <w:lang w:eastAsia="hr-HR"/>
        </w:rPr>
        <w:t>U odnosu na proteklo</w:t>
      </w:r>
      <w:r w:rsidR="00140028">
        <w:rPr>
          <w:rFonts w:ascii="Arial" w:eastAsia="Times New Roman" w:hAnsi="Arial" w:cs="Arial"/>
          <w:color w:val="000000" w:themeColor="text1"/>
          <w:lang w:eastAsia="hr-HR"/>
        </w:rPr>
        <w:t xml:space="preserve"> razdoblje u</w:t>
      </w:r>
      <w:r w:rsidR="00140028" w:rsidRPr="008A2A90">
        <w:rPr>
          <w:rFonts w:ascii="Arial" w:eastAsia="Times New Roman" w:hAnsi="Arial" w:cs="Arial"/>
          <w:color w:val="000000" w:themeColor="text1"/>
          <w:lang w:eastAsia="hr-HR"/>
        </w:rPr>
        <w:t xml:space="preserve">redska oprema i namještaj povećana je </w:t>
      </w:r>
      <w:r w:rsidR="00140028">
        <w:rPr>
          <w:rFonts w:ascii="Arial" w:eastAsia="Times New Roman" w:hAnsi="Arial" w:cs="Arial"/>
          <w:color w:val="000000" w:themeColor="text1"/>
          <w:lang w:eastAsia="hr-HR"/>
        </w:rPr>
        <w:t xml:space="preserve">za 68,93 % </w:t>
      </w:r>
      <w:r w:rsidR="00140028" w:rsidRPr="008A2A90">
        <w:rPr>
          <w:rFonts w:ascii="Arial" w:eastAsia="Times New Roman" w:hAnsi="Arial" w:cs="Arial"/>
          <w:color w:val="000000" w:themeColor="text1"/>
          <w:lang w:eastAsia="hr-HR"/>
        </w:rPr>
        <w:t xml:space="preserve">te iznosi </w:t>
      </w:r>
      <w:r w:rsidR="00140028">
        <w:rPr>
          <w:rFonts w:ascii="Arial" w:hAnsi="Arial" w:cs="Arial"/>
          <w:color w:val="000000" w:themeColor="text1"/>
        </w:rPr>
        <w:t xml:space="preserve">3.934,56 </w:t>
      </w:r>
      <w:r w:rsidR="00140028" w:rsidRPr="008A2A90">
        <w:rPr>
          <w:rFonts w:ascii="Arial" w:hAnsi="Arial" w:cs="Arial"/>
          <w:color w:val="000000" w:themeColor="text1"/>
        </w:rPr>
        <w:t xml:space="preserve">eura </w:t>
      </w:r>
      <w:r w:rsidR="00140028">
        <w:rPr>
          <w:rFonts w:ascii="Arial" w:hAnsi="Arial" w:cs="Arial"/>
          <w:color w:val="000000" w:themeColor="text1"/>
        </w:rPr>
        <w:t xml:space="preserve">i odnosi se na kupnju namještaja za radionu i uredske prostorije. </w:t>
      </w:r>
      <w:r w:rsidR="00B95B3A">
        <w:rPr>
          <w:rFonts w:ascii="Arial" w:hAnsi="Arial" w:cs="Arial"/>
          <w:color w:val="000000" w:themeColor="text1"/>
        </w:rPr>
        <w:t xml:space="preserve"> Komunikacijska oprema</w:t>
      </w:r>
      <w:r w:rsidR="00140028">
        <w:rPr>
          <w:rFonts w:ascii="Arial" w:eastAsia="Times New Roman" w:hAnsi="Arial" w:cs="Arial"/>
          <w:color w:val="000000" w:themeColor="text1"/>
          <w:lang w:eastAsia="hr-HR"/>
        </w:rPr>
        <w:t xml:space="preserve"> smanjena je 97,</w:t>
      </w:r>
      <w:r w:rsidR="00B95B3A">
        <w:rPr>
          <w:rFonts w:ascii="Arial" w:eastAsia="Times New Roman" w:hAnsi="Arial" w:cs="Arial"/>
          <w:color w:val="000000" w:themeColor="text1"/>
          <w:lang w:eastAsia="hr-HR"/>
        </w:rPr>
        <w:t>46</w:t>
      </w:r>
      <w:r w:rsidR="00140028">
        <w:rPr>
          <w:rFonts w:ascii="Arial" w:eastAsia="Times New Roman" w:hAnsi="Arial" w:cs="Arial"/>
          <w:color w:val="000000" w:themeColor="text1"/>
          <w:lang w:eastAsia="hr-HR"/>
        </w:rPr>
        <w:t xml:space="preserve"> % i odnosi se na kupovinu telefona za potrebe blagajne</w:t>
      </w:r>
      <w:r w:rsidR="00B95B3A">
        <w:rPr>
          <w:rFonts w:ascii="Arial" w:eastAsia="Times New Roman" w:hAnsi="Arial" w:cs="Arial"/>
          <w:color w:val="000000" w:themeColor="text1"/>
          <w:lang w:eastAsia="hr-HR"/>
        </w:rPr>
        <w:t xml:space="preserve"> u iznosu 33,00 eura. O</w:t>
      </w:r>
      <w:r w:rsidR="00140028">
        <w:rPr>
          <w:rFonts w:ascii="Arial" w:eastAsia="Times New Roman" w:hAnsi="Arial" w:cs="Arial"/>
          <w:color w:val="000000" w:themeColor="text1"/>
          <w:lang w:eastAsia="hr-HR"/>
        </w:rPr>
        <w:t xml:space="preserve">prema za održavanje i </w:t>
      </w:r>
      <w:r w:rsidR="00B95B3A">
        <w:rPr>
          <w:rFonts w:ascii="Arial" w:eastAsia="Times New Roman" w:hAnsi="Arial" w:cs="Arial"/>
          <w:color w:val="000000" w:themeColor="text1"/>
          <w:lang w:eastAsia="hr-HR"/>
        </w:rPr>
        <w:t xml:space="preserve">opremu u odnosu na proteklo razdoblje  </w:t>
      </w:r>
      <w:r w:rsidR="00140028">
        <w:rPr>
          <w:rFonts w:ascii="Arial" w:eastAsia="Times New Roman" w:hAnsi="Arial" w:cs="Arial"/>
          <w:color w:val="000000" w:themeColor="text1"/>
          <w:lang w:eastAsia="hr-HR"/>
        </w:rPr>
        <w:t>povećana je za 337,6</w:t>
      </w:r>
      <w:r w:rsidR="007700E9">
        <w:rPr>
          <w:rFonts w:ascii="Arial" w:eastAsia="Times New Roman" w:hAnsi="Arial" w:cs="Arial"/>
          <w:color w:val="000000" w:themeColor="text1"/>
          <w:lang w:eastAsia="hr-HR"/>
        </w:rPr>
        <w:t>0</w:t>
      </w:r>
      <w:r w:rsidR="00140028">
        <w:rPr>
          <w:rFonts w:ascii="Arial" w:eastAsia="Times New Roman" w:hAnsi="Arial" w:cs="Arial"/>
          <w:color w:val="000000" w:themeColor="text1"/>
          <w:lang w:eastAsia="hr-HR"/>
        </w:rPr>
        <w:t xml:space="preserve"> % i sada iznosi 1.065,94 eura i </w:t>
      </w:r>
      <w:r w:rsidR="00140028">
        <w:rPr>
          <w:rFonts w:ascii="Arial" w:hAnsi="Arial" w:cs="Arial"/>
          <w:color w:val="000000" w:themeColor="text1"/>
        </w:rPr>
        <w:t>odnosi se najvećim dijelom na nabavu klima uređaja za uredsku prostoriju te nabavu usisavača.</w:t>
      </w:r>
      <w:r w:rsidR="00B95B3A">
        <w:rPr>
          <w:rFonts w:ascii="Arial" w:eastAsia="Times New Roman" w:hAnsi="Arial" w:cs="Arial"/>
          <w:color w:val="000000" w:themeColor="text1"/>
          <w:lang w:eastAsia="hr-HR"/>
        </w:rPr>
        <w:t xml:space="preserve"> T</w:t>
      </w:r>
      <w:r w:rsidR="00140028">
        <w:rPr>
          <w:rFonts w:ascii="Arial" w:eastAsia="Times New Roman" w:hAnsi="Arial" w:cs="Arial"/>
          <w:color w:val="000000" w:themeColor="text1"/>
          <w:lang w:eastAsia="hr-HR"/>
        </w:rPr>
        <w:t>ijekom 2024. godine sportska i glazbena oprema nabavljena je u iznosu od 4.351,62 eura i najvećim dijelom se odnosi na kupovinu mikrofona za potrebe izvođenja predstava</w:t>
      </w:r>
      <w:r w:rsidR="00B95B3A">
        <w:rPr>
          <w:rFonts w:ascii="Arial" w:eastAsia="Times New Roman" w:hAnsi="Arial" w:cs="Arial"/>
          <w:color w:val="000000" w:themeColor="text1"/>
          <w:lang w:eastAsia="hr-HR"/>
        </w:rPr>
        <w:t xml:space="preserve">. </w:t>
      </w:r>
      <w:r w:rsidR="00140028">
        <w:rPr>
          <w:rFonts w:ascii="Arial" w:eastAsia="Times New Roman" w:hAnsi="Arial" w:cs="Arial"/>
          <w:color w:val="000000" w:themeColor="text1"/>
          <w:lang w:eastAsia="hr-HR"/>
        </w:rPr>
        <w:t xml:space="preserve">Uređaji, strojevi i oprema za ostale namjene u odnosu na </w:t>
      </w:r>
      <w:r w:rsidR="00B95B3A">
        <w:rPr>
          <w:rFonts w:ascii="Arial" w:eastAsia="Times New Roman" w:hAnsi="Arial" w:cs="Arial"/>
          <w:color w:val="000000" w:themeColor="text1"/>
          <w:lang w:eastAsia="hr-HR"/>
        </w:rPr>
        <w:t>proteklo razdoblje</w:t>
      </w:r>
      <w:r w:rsidR="00140028">
        <w:rPr>
          <w:rFonts w:ascii="Arial" w:eastAsia="Times New Roman" w:hAnsi="Arial" w:cs="Arial"/>
          <w:color w:val="000000" w:themeColor="text1"/>
          <w:lang w:eastAsia="hr-HR"/>
        </w:rPr>
        <w:t xml:space="preserve"> povećana je za 176,</w:t>
      </w:r>
      <w:r w:rsidR="00B95B3A">
        <w:rPr>
          <w:rFonts w:ascii="Arial" w:eastAsia="Times New Roman" w:hAnsi="Arial" w:cs="Arial"/>
          <w:color w:val="000000" w:themeColor="text1"/>
          <w:lang w:eastAsia="hr-HR"/>
        </w:rPr>
        <w:t>80</w:t>
      </w:r>
      <w:r w:rsidR="00140028">
        <w:rPr>
          <w:rFonts w:ascii="Arial" w:eastAsia="Times New Roman" w:hAnsi="Arial" w:cs="Arial"/>
          <w:color w:val="000000" w:themeColor="text1"/>
          <w:lang w:eastAsia="hr-HR"/>
        </w:rPr>
        <w:t xml:space="preserve"> % </w:t>
      </w:r>
      <w:r w:rsidR="00B95B3A">
        <w:rPr>
          <w:rFonts w:ascii="Arial" w:eastAsia="Times New Roman" w:hAnsi="Arial" w:cs="Arial"/>
          <w:color w:val="000000" w:themeColor="text1"/>
          <w:lang w:eastAsia="hr-HR"/>
        </w:rPr>
        <w:t>te  iznosi</w:t>
      </w:r>
      <w:r w:rsidR="00140028">
        <w:rPr>
          <w:rFonts w:ascii="Arial" w:eastAsia="Times New Roman" w:hAnsi="Arial" w:cs="Arial"/>
          <w:color w:val="000000" w:themeColor="text1"/>
          <w:lang w:eastAsia="hr-HR"/>
        </w:rPr>
        <w:t xml:space="preserve"> 23.505.,68 eura </w:t>
      </w:r>
      <w:r w:rsidR="00B95B3A">
        <w:rPr>
          <w:rFonts w:ascii="Arial" w:eastAsia="Times New Roman" w:hAnsi="Arial" w:cs="Arial"/>
          <w:color w:val="000000" w:themeColor="text1"/>
          <w:lang w:eastAsia="hr-HR"/>
        </w:rPr>
        <w:t xml:space="preserve">i </w:t>
      </w:r>
      <w:r w:rsidR="00B95B3A">
        <w:rPr>
          <w:rFonts w:ascii="Arial" w:hAnsi="Arial" w:cs="Arial"/>
          <w:color w:val="000000" w:themeColor="text1"/>
        </w:rPr>
        <w:lastRenderedPageBreak/>
        <w:t>u</w:t>
      </w:r>
      <w:r w:rsidR="00140028" w:rsidRPr="00A20250">
        <w:rPr>
          <w:rFonts w:ascii="Arial" w:hAnsi="Arial" w:cs="Arial"/>
          <w:color w:val="000000" w:themeColor="text1"/>
        </w:rPr>
        <w:t xml:space="preserve"> </w:t>
      </w:r>
      <w:r w:rsidR="00140028" w:rsidRPr="00A257B0">
        <w:rPr>
          <w:rFonts w:ascii="Arial" w:hAnsi="Arial" w:cs="Arial"/>
          <w:color w:val="000000" w:themeColor="text1"/>
        </w:rPr>
        <w:t>202</w:t>
      </w:r>
      <w:r w:rsidR="00140028">
        <w:rPr>
          <w:rFonts w:ascii="Arial" w:hAnsi="Arial" w:cs="Arial"/>
          <w:color w:val="000000" w:themeColor="text1"/>
        </w:rPr>
        <w:t>4</w:t>
      </w:r>
      <w:r w:rsidR="00140028" w:rsidRPr="00A257B0">
        <w:rPr>
          <w:rFonts w:ascii="Arial" w:hAnsi="Arial" w:cs="Arial"/>
          <w:color w:val="000000" w:themeColor="text1"/>
        </w:rPr>
        <w:t>. godi</w:t>
      </w:r>
      <w:r w:rsidR="00B95B3A">
        <w:rPr>
          <w:rFonts w:ascii="Arial" w:hAnsi="Arial" w:cs="Arial"/>
          <w:color w:val="000000" w:themeColor="text1"/>
        </w:rPr>
        <w:t>ni</w:t>
      </w:r>
      <w:r w:rsidR="00140028" w:rsidRPr="00A257B0">
        <w:rPr>
          <w:rFonts w:ascii="Arial" w:hAnsi="Arial" w:cs="Arial"/>
          <w:color w:val="000000" w:themeColor="text1"/>
        </w:rPr>
        <w:t xml:space="preserve"> </w:t>
      </w:r>
      <w:r w:rsidR="00140028">
        <w:rPr>
          <w:rFonts w:ascii="Arial" w:hAnsi="Arial" w:cs="Arial"/>
          <w:color w:val="000000" w:themeColor="text1"/>
        </w:rPr>
        <w:t>odnosi se najvećim dijelom na  nabavu uređaja za potrebe radione i tehnike (mašina za šivanje, kompresor, perilica, pila potezna, glodalica, pila lančana, reflektori i dr.).</w:t>
      </w:r>
      <w:r w:rsidR="00B95B3A">
        <w:rPr>
          <w:rFonts w:ascii="Arial" w:eastAsia="Times New Roman" w:hAnsi="Arial" w:cs="Arial"/>
          <w:color w:val="000000" w:themeColor="text1"/>
          <w:lang w:eastAsia="hr-HR"/>
        </w:rPr>
        <w:t xml:space="preserve"> T</w:t>
      </w:r>
      <w:r w:rsidR="00140028">
        <w:rPr>
          <w:rFonts w:ascii="Arial" w:hAnsi="Arial" w:cs="Arial"/>
          <w:color w:val="000000" w:themeColor="text1"/>
        </w:rPr>
        <w:t>ijekom 2024. godine nije bilo izdataka za računalne programe</w:t>
      </w:r>
      <w:r w:rsidR="000853A2">
        <w:rPr>
          <w:rFonts w:ascii="Arial" w:hAnsi="Arial" w:cs="Arial"/>
          <w:color w:val="000000" w:themeColor="text1"/>
        </w:rPr>
        <w:t xml:space="preserve">. </w:t>
      </w:r>
      <w:r w:rsidR="00B95B3A">
        <w:rPr>
          <w:rFonts w:ascii="Arial" w:hAnsi="Arial" w:cs="Arial"/>
          <w:color w:val="000000" w:themeColor="text1"/>
        </w:rPr>
        <w:t xml:space="preserve">U </w:t>
      </w:r>
      <w:r w:rsidR="00140028">
        <w:rPr>
          <w:rFonts w:ascii="Arial" w:hAnsi="Arial" w:cs="Arial"/>
          <w:color w:val="000000" w:themeColor="text1"/>
        </w:rPr>
        <w:t>2023. godini dodatna ulaganja u građevinske objekte odnose se na trošak projekta na izradu projekta za grijanje, hlađenje i ventilaciju prostora GKL Rijeka. U 2024. godini nije bilo izdataka za dodatna ulaganja na građevinskim objektima.</w:t>
      </w:r>
    </w:p>
    <w:p w14:paraId="5681DAC5" w14:textId="31CEC1F0" w:rsidR="005D366B" w:rsidRDefault="005D366B" w:rsidP="00140028">
      <w:pPr>
        <w:spacing w:after="0" w:line="240" w:lineRule="auto"/>
        <w:jc w:val="both"/>
        <w:rPr>
          <w:rFonts w:ascii="Arial" w:eastAsia="Times New Roman" w:hAnsi="Arial" w:cs="Arial"/>
          <w:color w:val="000000" w:themeColor="text1"/>
          <w:lang w:eastAsia="hr-HR"/>
        </w:rPr>
      </w:pPr>
    </w:p>
    <w:p w14:paraId="2527C294" w14:textId="77777777" w:rsidR="005D57DE" w:rsidRPr="005D366B" w:rsidRDefault="005D57DE" w:rsidP="005D366B">
      <w:pPr>
        <w:spacing w:after="0" w:line="240" w:lineRule="auto"/>
        <w:jc w:val="both"/>
        <w:rPr>
          <w:rFonts w:ascii="Arial" w:eastAsia="Times New Roman" w:hAnsi="Arial" w:cs="Arial"/>
          <w:color w:val="000000" w:themeColor="text1"/>
          <w:lang w:eastAsia="hr-HR"/>
        </w:rPr>
      </w:pPr>
    </w:p>
    <w:p w14:paraId="26275BBB" w14:textId="29F4248A" w:rsidR="00203969" w:rsidRDefault="00C364E5" w:rsidP="00203969">
      <w:pPr>
        <w:spacing w:after="0" w:line="240" w:lineRule="auto"/>
        <w:jc w:val="both"/>
        <w:rPr>
          <w:rFonts w:ascii="Arial" w:eastAsia="SimSun" w:hAnsi="Arial" w:cs="Arial"/>
          <w:b/>
          <w:color w:val="000000" w:themeColor="text1"/>
          <w:lang w:eastAsia="zh-CN"/>
        </w:rPr>
      </w:pPr>
      <w:r>
        <w:rPr>
          <w:rFonts w:ascii="Arial" w:eastAsia="SimSun" w:hAnsi="Arial" w:cs="Arial"/>
          <w:b/>
          <w:color w:val="000000" w:themeColor="text1"/>
          <w:lang w:eastAsia="zh-CN"/>
        </w:rPr>
        <w:t>V</w:t>
      </w:r>
      <w:r w:rsidR="007C490E" w:rsidRPr="005D57DE">
        <w:rPr>
          <w:rFonts w:ascii="Arial" w:eastAsia="SimSun" w:hAnsi="Arial" w:cs="Arial"/>
          <w:b/>
          <w:color w:val="000000" w:themeColor="text1"/>
          <w:lang w:eastAsia="zh-CN"/>
        </w:rPr>
        <w:t>išak prihoda korišten za pokriće rashoda</w:t>
      </w:r>
    </w:p>
    <w:p w14:paraId="5E90A11B" w14:textId="77777777" w:rsidR="0046109F" w:rsidRDefault="0046109F" w:rsidP="0046109F">
      <w:pPr>
        <w:spacing w:after="0" w:line="240" w:lineRule="auto"/>
        <w:ind w:firstLine="708"/>
        <w:jc w:val="both"/>
        <w:rPr>
          <w:rFonts w:ascii="Arial" w:eastAsia="SimSun" w:hAnsi="Arial" w:cs="Arial"/>
          <w:bCs/>
          <w:lang w:eastAsia="zh-CN"/>
        </w:rPr>
      </w:pPr>
    </w:p>
    <w:p w14:paraId="5146C659" w14:textId="01F3A6A0" w:rsidR="007C5CCF" w:rsidRDefault="007C5CCF" w:rsidP="007C5CCF">
      <w:pPr>
        <w:spacing w:after="0" w:line="240" w:lineRule="auto"/>
        <w:jc w:val="both"/>
        <w:rPr>
          <w:rFonts w:ascii="Arial" w:eastAsia="SimSun" w:hAnsi="Arial" w:cs="Arial"/>
          <w:bCs/>
          <w:lang w:eastAsia="zh-CN"/>
        </w:rPr>
      </w:pPr>
      <w:r w:rsidRPr="007C5CCF">
        <w:rPr>
          <w:noProof/>
        </w:rPr>
        <w:drawing>
          <wp:inline distT="0" distB="0" distL="0" distR="0" wp14:anchorId="0BD52C75" wp14:editId="75581D7D">
            <wp:extent cx="5760720" cy="771276"/>
            <wp:effectExtent l="0" t="0" r="0" b="0"/>
            <wp:docPr id="8454378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200" cy="773750"/>
                    </a:xfrm>
                    <a:prstGeom prst="rect">
                      <a:avLst/>
                    </a:prstGeom>
                    <a:noFill/>
                    <a:ln>
                      <a:noFill/>
                    </a:ln>
                  </pic:spPr>
                </pic:pic>
              </a:graphicData>
            </a:graphic>
          </wp:inline>
        </w:drawing>
      </w:r>
    </w:p>
    <w:p w14:paraId="23001DF1" w14:textId="77777777" w:rsidR="007C5CCF" w:rsidRDefault="007C5CCF" w:rsidP="0046109F">
      <w:pPr>
        <w:spacing w:after="0" w:line="240" w:lineRule="auto"/>
        <w:ind w:firstLine="708"/>
        <w:jc w:val="both"/>
        <w:rPr>
          <w:rFonts w:ascii="Arial" w:eastAsia="SimSun" w:hAnsi="Arial" w:cs="Arial"/>
          <w:bCs/>
          <w:lang w:eastAsia="zh-CN"/>
        </w:rPr>
      </w:pPr>
    </w:p>
    <w:p w14:paraId="6FDF1E3C" w14:textId="77777777" w:rsidR="007C5CCF" w:rsidRDefault="007C5CCF" w:rsidP="0046109F">
      <w:pPr>
        <w:spacing w:after="0" w:line="240" w:lineRule="auto"/>
        <w:ind w:firstLine="708"/>
        <w:jc w:val="both"/>
        <w:rPr>
          <w:rFonts w:ascii="Arial" w:eastAsia="SimSun" w:hAnsi="Arial" w:cs="Arial"/>
          <w:bCs/>
          <w:lang w:eastAsia="zh-CN"/>
        </w:rPr>
      </w:pPr>
    </w:p>
    <w:p w14:paraId="4D6C37CB" w14:textId="259C1EE7" w:rsidR="0046109F" w:rsidRDefault="0046109F" w:rsidP="00762856">
      <w:pPr>
        <w:spacing w:after="0" w:line="240" w:lineRule="auto"/>
        <w:ind w:firstLine="708"/>
        <w:jc w:val="both"/>
        <w:rPr>
          <w:rFonts w:ascii="Arial" w:eastAsia="SimSun" w:hAnsi="Arial" w:cs="Arial"/>
          <w:bCs/>
          <w:color w:val="000000" w:themeColor="text1"/>
          <w:lang w:eastAsia="zh-CN"/>
        </w:rPr>
      </w:pPr>
      <w:r w:rsidRPr="00C207C7">
        <w:rPr>
          <w:rFonts w:ascii="Arial" w:eastAsia="SimSun" w:hAnsi="Arial" w:cs="Arial"/>
          <w:bCs/>
          <w:lang w:eastAsia="zh-CN"/>
        </w:rPr>
        <w:t>U 202</w:t>
      </w:r>
      <w:r>
        <w:rPr>
          <w:rFonts w:ascii="Arial" w:eastAsia="SimSun" w:hAnsi="Arial" w:cs="Arial"/>
          <w:bCs/>
          <w:lang w:eastAsia="zh-CN"/>
        </w:rPr>
        <w:t>4</w:t>
      </w:r>
      <w:r w:rsidRPr="00C207C7">
        <w:rPr>
          <w:rFonts w:ascii="Arial" w:eastAsia="SimSun" w:hAnsi="Arial" w:cs="Arial"/>
          <w:bCs/>
          <w:lang w:eastAsia="zh-CN"/>
        </w:rPr>
        <w:t>. godin</w:t>
      </w:r>
      <w:r>
        <w:rPr>
          <w:rFonts w:ascii="Arial" w:eastAsia="SimSun" w:hAnsi="Arial" w:cs="Arial"/>
          <w:bCs/>
          <w:lang w:eastAsia="zh-CN"/>
        </w:rPr>
        <w:t xml:space="preserve">i  </w:t>
      </w:r>
      <w:r w:rsidRPr="00C207C7">
        <w:rPr>
          <w:rFonts w:ascii="Arial" w:eastAsia="SimSun" w:hAnsi="Arial" w:cs="Arial"/>
          <w:bCs/>
          <w:lang w:eastAsia="zh-CN"/>
        </w:rPr>
        <w:t xml:space="preserve">planirano </w:t>
      </w:r>
      <w:r>
        <w:rPr>
          <w:rFonts w:ascii="Arial" w:eastAsia="SimSun" w:hAnsi="Arial" w:cs="Arial"/>
          <w:bCs/>
          <w:lang w:eastAsia="zh-CN"/>
        </w:rPr>
        <w:t xml:space="preserve">je </w:t>
      </w:r>
      <w:r w:rsidRPr="00C207C7">
        <w:rPr>
          <w:rFonts w:ascii="Arial" w:eastAsia="SimSun" w:hAnsi="Arial" w:cs="Arial"/>
          <w:bCs/>
          <w:lang w:eastAsia="zh-CN"/>
        </w:rPr>
        <w:t xml:space="preserve">izvršenje viška </w:t>
      </w:r>
      <w:r>
        <w:rPr>
          <w:rFonts w:ascii="Arial" w:eastAsia="SimSun" w:hAnsi="Arial" w:cs="Arial"/>
          <w:bCs/>
          <w:lang w:eastAsia="zh-CN"/>
        </w:rPr>
        <w:t xml:space="preserve">za 2024. </w:t>
      </w:r>
      <w:r w:rsidRPr="00C207C7">
        <w:rPr>
          <w:rFonts w:ascii="Arial" w:eastAsia="SimSun" w:hAnsi="Arial" w:cs="Arial"/>
          <w:bCs/>
          <w:lang w:eastAsia="zh-CN"/>
        </w:rPr>
        <w:t xml:space="preserve">u iznosu </w:t>
      </w:r>
      <w:r>
        <w:rPr>
          <w:rFonts w:ascii="Arial" w:eastAsia="SimSun" w:hAnsi="Arial" w:cs="Arial"/>
          <w:bCs/>
          <w:lang w:eastAsia="zh-CN"/>
        </w:rPr>
        <w:t>75.760</w:t>
      </w:r>
      <w:r w:rsidRPr="00C207C7">
        <w:rPr>
          <w:rFonts w:ascii="Arial" w:eastAsia="SimSun" w:hAnsi="Arial" w:cs="Arial"/>
          <w:bCs/>
          <w:lang w:eastAsia="zh-CN"/>
        </w:rPr>
        <w:t>,00 eura</w:t>
      </w:r>
      <w:r>
        <w:rPr>
          <w:rFonts w:ascii="Arial" w:eastAsia="SimSun" w:hAnsi="Arial" w:cs="Arial"/>
          <w:bCs/>
          <w:lang w:eastAsia="zh-CN"/>
        </w:rPr>
        <w:t xml:space="preserve"> </w:t>
      </w:r>
      <w:r w:rsidRPr="00C207C7">
        <w:rPr>
          <w:rFonts w:ascii="Arial" w:eastAsia="SimSun" w:hAnsi="Arial" w:cs="Arial"/>
          <w:bCs/>
          <w:lang w:eastAsia="zh-CN"/>
        </w:rPr>
        <w:t xml:space="preserve"> temeljem Odluk</w:t>
      </w:r>
      <w:r>
        <w:rPr>
          <w:rFonts w:ascii="Arial" w:eastAsia="SimSun" w:hAnsi="Arial" w:cs="Arial"/>
          <w:bCs/>
          <w:lang w:eastAsia="zh-CN"/>
        </w:rPr>
        <w:t>a</w:t>
      </w:r>
      <w:r w:rsidRPr="00C207C7">
        <w:rPr>
          <w:rFonts w:ascii="Arial" w:eastAsia="SimSun" w:hAnsi="Arial" w:cs="Arial"/>
          <w:bCs/>
          <w:lang w:eastAsia="zh-CN"/>
        </w:rPr>
        <w:t xml:space="preserve"> Kazališnog vijeća od </w:t>
      </w:r>
      <w:r>
        <w:rPr>
          <w:rFonts w:ascii="Arial" w:eastAsia="SimSun" w:hAnsi="Arial" w:cs="Arial"/>
          <w:bCs/>
          <w:lang w:eastAsia="zh-CN"/>
        </w:rPr>
        <w:t>31</w:t>
      </w:r>
      <w:r w:rsidRPr="00C207C7">
        <w:rPr>
          <w:rFonts w:ascii="Arial" w:eastAsia="SimSun" w:hAnsi="Arial" w:cs="Arial"/>
          <w:bCs/>
          <w:lang w:eastAsia="zh-CN"/>
        </w:rPr>
        <w:t>.0</w:t>
      </w:r>
      <w:r>
        <w:rPr>
          <w:rFonts w:ascii="Arial" w:eastAsia="SimSun" w:hAnsi="Arial" w:cs="Arial"/>
          <w:bCs/>
          <w:lang w:eastAsia="zh-CN"/>
        </w:rPr>
        <w:t>1</w:t>
      </w:r>
      <w:r w:rsidRPr="00C207C7">
        <w:rPr>
          <w:rFonts w:ascii="Arial" w:eastAsia="SimSun" w:hAnsi="Arial" w:cs="Arial"/>
          <w:bCs/>
          <w:lang w:eastAsia="zh-CN"/>
        </w:rPr>
        <w:t>.202</w:t>
      </w:r>
      <w:r>
        <w:rPr>
          <w:rFonts w:ascii="Arial" w:eastAsia="SimSun" w:hAnsi="Arial" w:cs="Arial"/>
          <w:bCs/>
          <w:lang w:eastAsia="zh-CN"/>
        </w:rPr>
        <w:t>4</w:t>
      </w:r>
      <w:r w:rsidRPr="00C207C7">
        <w:rPr>
          <w:rFonts w:ascii="Arial" w:eastAsia="SimSun" w:hAnsi="Arial" w:cs="Arial"/>
          <w:bCs/>
          <w:lang w:eastAsia="zh-CN"/>
        </w:rPr>
        <w:t>.</w:t>
      </w:r>
      <w:r>
        <w:rPr>
          <w:rFonts w:ascii="Arial" w:eastAsia="SimSun" w:hAnsi="Arial" w:cs="Arial"/>
          <w:bCs/>
          <w:lang w:eastAsia="zh-CN"/>
        </w:rPr>
        <w:t xml:space="preserve"> u iznosu 15.000,00 eura, Odluke Kazališnog vijeća od 19.02.2024. godine u iznosu 34.500,00 eura te Odluke Kazališnog vijeća od 29.04.2024. godine u iznosu 26.24</w:t>
      </w:r>
      <w:r w:rsidR="00DB3C99">
        <w:rPr>
          <w:rFonts w:ascii="Arial" w:eastAsia="SimSun" w:hAnsi="Arial" w:cs="Arial"/>
          <w:bCs/>
          <w:lang w:eastAsia="zh-CN"/>
        </w:rPr>
        <w:t>9,30</w:t>
      </w:r>
      <w:r>
        <w:rPr>
          <w:rFonts w:ascii="Arial" w:eastAsia="SimSun" w:hAnsi="Arial" w:cs="Arial"/>
          <w:bCs/>
          <w:lang w:eastAsia="zh-CN"/>
        </w:rPr>
        <w:t xml:space="preserve"> eura. </w:t>
      </w:r>
      <w:r>
        <w:rPr>
          <w:rFonts w:ascii="Arial" w:eastAsia="SimSun" w:hAnsi="Arial" w:cs="Arial"/>
          <w:bCs/>
          <w:color w:val="000000" w:themeColor="text1"/>
          <w:lang w:eastAsia="zh-CN"/>
        </w:rPr>
        <w:t>P</w:t>
      </w:r>
      <w:r w:rsidRPr="00D74312">
        <w:rPr>
          <w:rFonts w:ascii="Arial" w:eastAsia="SimSun" w:hAnsi="Arial" w:cs="Arial"/>
          <w:bCs/>
          <w:color w:val="000000" w:themeColor="text1"/>
          <w:lang w:eastAsia="zh-CN"/>
        </w:rPr>
        <w:t xml:space="preserve">rema izvoru 94 planirano  </w:t>
      </w:r>
      <w:r>
        <w:rPr>
          <w:rFonts w:ascii="Arial" w:eastAsia="SimSun" w:hAnsi="Arial" w:cs="Arial"/>
          <w:bCs/>
          <w:color w:val="000000" w:themeColor="text1"/>
          <w:lang w:eastAsia="zh-CN"/>
        </w:rPr>
        <w:t>73.860,</w:t>
      </w:r>
      <w:r w:rsidRPr="00D74312">
        <w:rPr>
          <w:rFonts w:ascii="Arial" w:eastAsia="SimSun" w:hAnsi="Arial" w:cs="Arial"/>
          <w:bCs/>
          <w:color w:val="000000" w:themeColor="text1"/>
          <w:lang w:eastAsia="zh-CN"/>
        </w:rPr>
        <w:t xml:space="preserve">00 eura, a izvršeno je </w:t>
      </w:r>
      <w:r w:rsidR="007C5CCF">
        <w:rPr>
          <w:rFonts w:ascii="Arial" w:eastAsia="SimSun" w:hAnsi="Arial" w:cs="Arial"/>
          <w:bCs/>
          <w:color w:val="000000" w:themeColor="text1"/>
          <w:lang w:eastAsia="zh-CN"/>
        </w:rPr>
        <w:t>66.979,87</w:t>
      </w:r>
      <w:r w:rsidRPr="00D74312">
        <w:rPr>
          <w:rFonts w:ascii="Arial" w:eastAsia="SimSun" w:hAnsi="Arial" w:cs="Arial"/>
          <w:bCs/>
          <w:color w:val="000000" w:themeColor="text1"/>
          <w:lang w:eastAsia="zh-CN"/>
        </w:rPr>
        <w:t xml:space="preserve"> eura od čega je za materijalne rashode 32 utrošeno je </w:t>
      </w:r>
      <w:r w:rsidR="007C5CCF">
        <w:rPr>
          <w:rFonts w:ascii="Arial" w:eastAsia="SimSun" w:hAnsi="Arial" w:cs="Arial"/>
          <w:bCs/>
          <w:color w:val="000000" w:themeColor="text1"/>
          <w:lang w:eastAsia="zh-CN"/>
        </w:rPr>
        <w:t>44.274.89</w:t>
      </w:r>
      <w:r w:rsidRPr="00D74312">
        <w:rPr>
          <w:rFonts w:ascii="Arial" w:eastAsia="SimSun" w:hAnsi="Arial" w:cs="Arial"/>
          <w:bCs/>
          <w:color w:val="000000" w:themeColor="text1"/>
          <w:lang w:eastAsia="zh-CN"/>
        </w:rPr>
        <w:t xml:space="preserve"> eura (naknade troškova zaposlenima </w:t>
      </w:r>
      <w:r w:rsidR="007C5CCF">
        <w:rPr>
          <w:rFonts w:ascii="Arial" w:eastAsia="SimSun" w:hAnsi="Arial" w:cs="Arial"/>
          <w:bCs/>
          <w:color w:val="000000" w:themeColor="text1"/>
          <w:lang w:eastAsia="zh-CN"/>
        </w:rPr>
        <w:t>7.000,00</w:t>
      </w:r>
      <w:r w:rsidRPr="00D74312">
        <w:rPr>
          <w:rFonts w:ascii="Arial" w:eastAsia="SimSun" w:hAnsi="Arial" w:cs="Arial"/>
          <w:bCs/>
          <w:color w:val="000000" w:themeColor="text1"/>
          <w:lang w:eastAsia="zh-CN"/>
        </w:rPr>
        <w:t xml:space="preserve"> eura, rashodi za materijal i energiju </w:t>
      </w:r>
      <w:r w:rsidR="007C5CCF">
        <w:rPr>
          <w:rFonts w:ascii="Arial" w:eastAsia="SimSun" w:hAnsi="Arial" w:cs="Arial"/>
          <w:bCs/>
          <w:color w:val="000000" w:themeColor="text1"/>
          <w:lang w:eastAsia="zh-CN"/>
        </w:rPr>
        <w:t>3.211,74</w:t>
      </w:r>
      <w:r w:rsidRPr="00D74312">
        <w:rPr>
          <w:rFonts w:ascii="Arial" w:eastAsia="SimSun" w:hAnsi="Arial" w:cs="Arial"/>
          <w:bCs/>
          <w:color w:val="000000" w:themeColor="text1"/>
          <w:lang w:eastAsia="zh-CN"/>
        </w:rPr>
        <w:t xml:space="preserve"> eura, rashodi za usluge </w:t>
      </w:r>
      <w:r w:rsidR="007C5CCF">
        <w:rPr>
          <w:rFonts w:ascii="Arial" w:eastAsia="SimSun" w:hAnsi="Arial" w:cs="Arial"/>
          <w:bCs/>
          <w:color w:val="000000" w:themeColor="text1"/>
          <w:lang w:eastAsia="zh-CN"/>
        </w:rPr>
        <w:t>34.063,15</w:t>
      </w:r>
      <w:r w:rsidRPr="00D74312">
        <w:rPr>
          <w:rFonts w:ascii="Arial" w:eastAsia="SimSun" w:hAnsi="Arial" w:cs="Arial"/>
          <w:bCs/>
          <w:color w:val="000000" w:themeColor="text1"/>
          <w:lang w:eastAsia="zh-CN"/>
        </w:rPr>
        <w:t xml:space="preserve"> eura</w:t>
      </w:r>
      <w:r w:rsidR="00762856">
        <w:rPr>
          <w:rFonts w:ascii="Arial" w:eastAsia="SimSun" w:hAnsi="Arial" w:cs="Arial"/>
          <w:bCs/>
          <w:color w:val="000000" w:themeColor="text1"/>
          <w:lang w:eastAsia="zh-CN"/>
        </w:rPr>
        <w:t>)</w:t>
      </w:r>
      <w:r w:rsidRPr="00D74312">
        <w:rPr>
          <w:rFonts w:ascii="Arial" w:eastAsia="SimSun" w:hAnsi="Arial" w:cs="Arial"/>
          <w:bCs/>
          <w:color w:val="000000" w:themeColor="text1"/>
          <w:lang w:eastAsia="zh-CN"/>
        </w:rPr>
        <w:t xml:space="preserve">, te na rashode za nabavu proizvedene dugotrajne imovine 42 utrošeno je </w:t>
      </w:r>
      <w:r w:rsidR="007C5CCF">
        <w:rPr>
          <w:rFonts w:ascii="Arial" w:eastAsia="SimSun" w:hAnsi="Arial" w:cs="Arial"/>
          <w:bCs/>
          <w:color w:val="000000" w:themeColor="text1"/>
          <w:lang w:eastAsia="zh-CN"/>
        </w:rPr>
        <w:t>22.704,98</w:t>
      </w:r>
      <w:r w:rsidRPr="00D74312">
        <w:rPr>
          <w:rFonts w:ascii="Arial" w:eastAsia="SimSun" w:hAnsi="Arial" w:cs="Arial"/>
          <w:bCs/>
          <w:color w:val="000000" w:themeColor="text1"/>
          <w:lang w:eastAsia="zh-CN"/>
        </w:rPr>
        <w:t xml:space="preserve"> eura</w:t>
      </w:r>
      <w:r w:rsidR="007C5CCF">
        <w:rPr>
          <w:rFonts w:ascii="Arial" w:eastAsia="SimSun" w:hAnsi="Arial" w:cs="Arial"/>
          <w:bCs/>
          <w:color w:val="000000" w:themeColor="text1"/>
          <w:lang w:eastAsia="zh-CN"/>
        </w:rPr>
        <w:t>)</w:t>
      </w:r>
      <w:r w:rsidRPr="00D74312">
        <w:rPr>
          <w:rFonts w:ascii="Arial" w:eastAsia="SimSun" w:hAnsi="Arial" w:cs="Arial"/>
          <w:bCs/>
          <w:color w:val="000000" w:themeColor="text1"/>
          <w:lang w:eastAsia="zh-CN"/>
        </w:rPr>
        <w:t xml:space="preserve"> Prema izvoru 9</w:t>
      </w:r>
      <w:r w:rsidR="00762856">
        <w:rPr>
          <w:rFonts w:ascii="Arial" w:eastAsia="SimSun" w:hAnsi="Arial" w:cs="Arial"/>
          <w:bCs/>
          <w:color w:val="000000" w:themeColor="text1"/>
          <w:lang w:eastAsia="zh-CN"/>
        </w:rPr>
        <w:t>3</w:t>
      </w:r>
      <w:r w:rsidRPr="00D74312">
        <w:rPr>
          <w:rFonts w:ascii="Arial" w:eastAsia="SimSun" w:hAnsi="Arial" w:cs="Arial"/>
          <w:bCs/>
          <w:color w:val="000000" w:themeColor="text1"/>
          <w:lang w:eastAsia="zh-CN"/>
        </w:rPr>
        <w:t xml:space="preserve"> planirano je </w:t>
      </w:r>
      <w:r w:rsidR="00762856">
        <w:rPr>
          <w:rFonts w:ascii="Arial" w:eastAsia="SimSun" w:hAnsi="Arial" w:cs="Arial"/>
          <w:bCs/>
          <w:color w:val="000000" w:themeColor="text1"/>
          <w:lang w:eastAsia="zh-CN"/>
        </w:rPr>
        <w:t>1.900</w:t>
      </w:r>
      <w:r w:rsidRPr="00D74312">
        <w:rPr>
          <w:rFonts w:ascii="Arial" w:eastAsia="SimSun" w:hAnsi="Arial" w:cs="Arial"/>
          <w:bCs/>
          <w:color w:val="000000" w:themeColor="text1"/>
          <w:lang w:eastAsia="zh-CN"/>
        </w:rPr>
        <w:t>,00 eura, a izvršen</w:t>
      </w:r>
      <w:r w:rsidR="007C5CCF">
        <w:rPr>
          <w:rFonts w:ascii="Arial" w:eastAsia="SimSun" w:hAnsi="Arial" w:cs="Arial"/>
          <w:bCs/>
          <w:color w:val="000000" w:themeColor="text1"/>
          <w:lang w:eastAsia="zh-CN"/>
        </w:rPr>
        <w:t>o je 1.894,32 eura na izdatke za postrojenje i opremu</w:t>
      </w:r>
      <w:r w:rsidR="00762856">
        <w:rPr>
          <w:rFonts w:ascii="Arial" w:eastAsia="SimSun" w:hAnsi="Arial" w:cs="Arial"/>
          <w:bCs/>
          <w:color w:val="000000" w:themeColor="text1"/>
          <w:lang w:eastAsia="zh-CN"/>
        </w:rPr>
        <w:t xml:space="preserve">. </w:t>
      </w:r>
      <w:r w:rsidRPr="00D74312">
        <w:rPr>
          <w:rFonts w:ascii="Arial" w:eastAsia="SimSun" w:hAnsi="Arial" w:cs="Arial"/>
          <w:bCs/>
          <w:color w:val="000000" w:themeColor="text1"/>
          <w:lang w:eastAsia="zh-CN"/>
        </w:rPr>
        <w:t xml:space="preserve">Prema strukturi planiranog viška po izvorima, odlukom o raspodjeli rezultata poslovanja raspoređeno je po izvoru 94 za materijalne rashode </w:t>
      </w:r>
      <w:r w:rsidR="00B0028C">
        <w:rPr>
          <w:rFonts w:ascii="Arial" w:eastAsia="SimSun" w:hAnsi="Arial" w:cs="Arial"/>
          <w:bCs/>
          <w:color w:val="000000" w:themeColor="text1"/>
          <w:lang w:eastAsia="zh-CN"/>
        </w:rPr>
        <w:t>51.150,00</w:t>
      </w:r>
      <w:r w:rsidRPr="00D74312">
        <w:rPr>
          <w:rFonts w:ascii="Arial" w:eastAsia="SimSun" w:hAnsi="Arial" w:cs="Arial"/>
          <w:bCs/>
          <w:color w:val="000000" w:themeColor="text1"/>
          <w:lang w:eastAsia="zh-CN"/>
        </w:rPr>
        <w:t xml:space="preserve"> eura, za održavanje i kapitalna ulaganja </w:t>
      </w:r>
      <w:r w:rsidR="00B0028C">
        <w:rPr>
          <w:rFonts w:ascii="Arial" w:eastAsia="SimSun" w:hAnsi="Arial" w:cs="Arial"/>
          <w:bCs/>
          <w:color w:val="000000" w:themeColor="text1"/>
          <w:lang w:eastAsia="zh-CN"/>
        </w:rPr>
        <w:t>22.704,98</w:t>
      </w:r>
      <w:r w:rsidRPr="00D74312">
        <w:rPr>
          <w:rFonts w:ascii="Arial" w:eastAsia="SimSun" w:hAnsi="Arial" w:cs="Arial"/>
          <w:bCs/>
          <w:color w:val="000000" w:themeColor="text1"/>
          <w:lang w:eastAsia="zh-CN"/>
        </w:rPr>
        <w:t xml:space="preserve"> eura te po izvoru 9</w:t>
      </w:r>
      <w:r w:rsidR="00B0028C">
        <w:rPr>
          <w:rFonts w:ascii="Arial" w:eastAsia="SimSun" w:hAnsi="Arial" w:cs="Arial"/>
          <w:bCs/>
          <w:color w:val="000000" w:themeColor="text1"/>
          <w:lang w:eastAsia="zh-CN"/>
        </w:rPr>
        <w:t>3</w:t>
      </w:r>
      <w:r w:rsidRPr="00D74312">
        <w:rPr>
          <w:rFonts w:ascii="Arial" w:eastAsia="SimSun" w:hAnsi="Arial" w:cs="Arial"/>
          <w:bCs/>
          <w:color w:val="000000" w:themeColor="text1"/>
          <w:lang w:eastAsia="zh-CN"/>
        </w:rPr>
        <w:t xml:space="preserve"> za pokriće </w:t>
      </w:r>
      <w:r w:rsidR="00B0028C">
        <w:rPr>
          <w:rFonts w:ascii="Arial" w:eastAsia="SimSun" w:hAnsi="Arial" w:cs="Arial"/>
          <w:bCs/>
          <w:color w:val="000000" w:themeColor="text1"/>
          <w:lang w:eastAsia="zh-CN"/>
        </w:rPr>
        <w:t>kapitalnih ulaganja 1.894,32 eura.</w:t>
      </w:r>
      <w:r w:rsidRPr="00D74312">
        <w:rPr>
          <w:rFonts w:ascii="Arial" w:eastAsia="SimSun" w:hAnsi="Arial" w:cs="Arial"/>
          <w:bCs/>
          <w:color w:val="000000" w:themeColor="text1"/>
          <w:lang w:eastAsia="zh-CN"/>
        </w:rPr>
        <w:t xml:space="preserve"> </w:t>
      </w:r>
      <w:r w:rsidR="00B0028C">
        <w:rPr>
          <w:rFonts w:ascii="Arial" w:eastAsia="SimSun" w:hAnsi="Arial" w:cs="Arial"/>
          <w:bCs/>
          <w:color w:val="000000" w:themeColor="text1"/>
          <w:lang w:eastAsia="zh-CN"/>
        </w:rPr>
        <w:t xml:space="preserve"> </w:t>
      </w:r>
    </w:p>
    <w:p w14:paraId="62D7BFD7" w14:textId="77777777" w:rsidR="004E1B37" w:rsidRDefault="004E1B37" w:rsidP="00762856">
      <w:pPr>
        <w:spacing w:after="0" w:line="240" w:lineRule="auto"/>
        <w:ind w:firstLine="708"/>
        <w:jc w:val="both"/>
        <w:rPr>
          <w:rFonts w:ascii="Arial" w:eastAsia="SimSun" w:hAnsi="Arial" w:cs="Arial"/>
          <w:bCs/>
          <w:color w:val="000000" w:themeColor="text1"/>
          <w:lang w:eastAsia="zh-CN"/>
        </w:rPr>
      </w:pPr>
    </w:p>
    <w:p w14:paraId="2D6F9C9D" w14:textId="6CADFEA6" w:rsidR="004E1B37" w:rsidRDefault="004E1B37" w:rsidP="004E1B37">
      <w:pPr>
        <w:spacing w:after="0" w:line="240" w:lineRule="auto"/>
        <w:jc w:val="both"/>
        <w:rPr>
          <w:rFonts w:ascii="Arial" w:eastAsia="SimSun" w:hAnsi="Arial" w:cs="Arial"/>
          <w:b/>
          <w:color w:val="000000" w:themeColor="text1"/>
          <w:lang w:eastAsia="zh-CN"/>
        </w:rPr>
      </w:pPr>
      <w:r w:rsidRPr="004E1B37">
        <w:rPr>
          <w:rFonts w:ascii="Arial" w:eastAsia="SimSun" w:hAnsi="Arial" w:cs="Arial"/>
          <w:b/>
          <w:color w:val="000000" w:themeColor="text1"/>
          <w:lang w:eastAsia="zh-CN"/>
        </w:rPr>
        <w:t>Stanje novčanih sredstava</w:t>
      </w:r>
    </w:p>
    <w:p w14:paraId="124439A5" w14:textId="77777777" w:rsidR="004E1B37" w:rsidRDefault="004E1B37" w:rsidP="004E1B37">
      <w:pPr>
        <w:spacing w:after="0" w:line="240" w:lineRule="auto"/>
        <w:jc w:val="both"/>
        <w:rPr>
          <w:rFonts w:ascii="Arial" w:eastAsia="SimSun" w:hAnsi="Arial" w:cs="Arial"/>
          <w:b/>
          <w:color w:val="000000" w:themeColor="text1"/>
          <w:lang w:eastAsia="zh-CN"/>
        </w:rPr>
      </w:pPr>
    </w:p>
    <w:p w14:paraId="4526F669" w14:textId="0F552C51" w:rsidR="004E1B37" w:rsidRPr="005400B5" w:rsidRDefault="004E1B37" w:rsidP="004E1B37">
      <w:pPr>
        <w:spacing w:after="0" w:line="240" w:lineRule="auto"/>
        <w:jc w:val="both"/>
        <w:rPr>
          <w:rFonts w:ascii="Arial" w:eastAsia="SimSun" w:hAnsi="Arial" w:cs="Arial"/>
          <w:bCs/>
          <w:color w:val="000000" w:themeColor="text1"/>
          <w:lang w:eastAsia="zh-CN"/>
        </w:rPr>
      </w:pPr>
      <w:r>
        <w:rPr>
          <w:rFonts w:ascii="Arial" w:eastAsia="SimSun" w:hAnsi="Arial" w:cs="Arial"/>
          <w:b/>
          <w:color w:val="000000" w:themeColor="text1"/>
          <w:lang w:eastAsia="zh-CN"/>
        </w:rPr>
        <w:tab/>
      </w:r>
      <w:r w:rsidR="005400B5" w:rsidRPr="005400B5">
        <w:rPr>
          <w:rFonts w:ascii="Arial" w:eastAsia="SimSun" w:hAnsi="Arial" w:cs="Arial"/>
          <w:bCs/>
          <w:color w:val="000000" w:themeColor="text1"/>
          <w:lang w:eastAsia="zh-CN"/>
        </w:rPr>
        <w:t xml:space="preserve">Stanje novčanih sredstava </w:t>
      </w:r>
      <w:r w:rsidR="005400B5">
        <w:rPr>
          <w:rFonts w:ascii="Arial" w:eastAsia="SimSun" w:hAnsi="Arial" w:cs="Arial"/>
          <w:bCs/>
          <w:color w:val="000000" w:themeColor="text1"/>
          <w:lang w:eastAsia="zh-CN"/>
        </w:rPr>
        <w:t xml:space="preserve">na </w:t>
      </w:r>
      <w:r w:rsidR="005400B5" w:rsidRPr="005400B5">
        <w:rPr>
          <w:rFonts w:ascii="Arial" w:eastAsia="SimSun" w:hAnsi="Arial" w:cs="Arial"/>
          <w:bCs/>
          <w:color w:val="000000" w:themeColor="text1"/>
          <w:lang w:eastAsia="zh-CN"/>
        </w:rPr>
        <w:t xml:space="preserve">početku </w:t>
      </w:r>
      <w:r w:rsidR="005400B5">
        <w:rPr>
          <w:rFonts w:ascii="Arial" w:eastAsia="SimSun" w:hAnsi="Arial" w:cs="Arial"/>
          <w:bCs/>
          <w:color w:val="000000" w:themeColor="text1"/>
          <w:lang w:eastAsia="zh-CN"/>
        </w:rPr>
        <w:t>razdoblja iznosi 200,00, a na kraju razdoblja iznosi 200,00 eura i odnosi se na sredstva u blagajni prihoda Gradskog kazališta lutaka</w:t>
      </w:r>
      <w:r w:rsidR="00172896">
        <w:rPr>
          <w:rFonts w:ascii="Arial" w:eastAsia="SimSun" w:hAnsi="Arial" w:cs="Arial"/>
          <w:bCs/>
          <w:color w:val="000000" w:themeColor="text1"/>
          <w:lang w:eastAsia="zh-CN"/>
        </w:rPr>
        <w:t xml:space="preserve"> Rijeka</w:t>
      </w:r>
      <w:r w:rsidR="005400B5">
        <w:rPr>
          <w:rFonts w:ascii="Arial" w:eastAsia="SimSun" w:hAnsi="Arial" w:cs="Arial"/>
          <w:bCs/>
          <w:color w:val="000000" w:themeColor="text1"/>
          <w:lang w:eastAsia="zh-CN"/>
        </w:rPr>
        <w:t>.</w:t>
      </w:r>
    </w:p>
    <w:p w14:paraId="21B52582" w14:textId="77777777" w:rsidR="004E1B37" w:rsidRPr="004E1B37" w:rsidRDefault="004E1B37" w:rsidP="00762856">
      <w:pPr>
        <w:spacing w:after="0" w:line="240" w:lineRule="auto"/>
        <w:ind w:firstLine="708"/>
        <w:jc w:val="both"/>
        <w:rPr>
          <w:rFonts w:ascii="Arial" w:eastAsia="SimSun" w:hAnsi="Arial" w:cs="Arial"/>
          <w:b/>
          <w:color w:val="000000" w:themeColor="text1"/>
          <w:lang w:eastAsia="zh-CN"/>
        </w:rPr>
      </w:pPr>
    </w:p>
    <w:p w14:paraId="2AE97E70" w14:textId="77777777" w:rsidR="002F0172" w:rsidRDefault="002F0172" w:rsidP="002F0172">
      <w:pPr>
        <w:spacing w:after="0" w:line="240" w:lineRule="auto"/>
        <w:jc w:val="both"/>
        <w:rPr>
          <w:rFonts w:ascii="Arial" w:eastAsia="SimSun" w:hAnsi="Arial" w:cs="Arial"/>
          <w:b/>
          <w:color w:val="000000" w:themeColor="text1"/>
          <w:lang w:eastAsia="zh-CN"/>
        </w:rPr>
      </w:pPr>
      <w:r w:rsidRPr="002A4B89">
        <w:rPr>
          <w:rFonts w:ascii="Arial" w:eastAsia="SimSun" w:hAnsi="Arial" w:cs="Arial"/>
          <w:b/>
          <w:color w:val="000000" w:themeColor="text1"/>
          <w:lang w:eastAsia="zh-CN"/>
        </w:rPr>
        <w:t>Rashodi prema izvorima financiranja</w:t>
      </w:r>
    </w:p>
    <w:p w14:paraId="1774F883" w14:textId="66715235" w:rsidR="001C11A7" w:rsidRDefault="001C11A7" w:rsidP="002F0172">
      <w:pPr>
        <w:spacing w:after="0" w:line="240" w:lineRule="auto"/>
        <w:jc w:val="both"/>
        <w:rPr>
          <w:rFonts w:ascii="Arial" w:eastAsia="SimSun" w:hAnsi="Arial" w:cs="Arial"/>
          <w:b/>
          <w:color w:val="000000" w:themeColor="text1"/>
          <w:lang w:eastAsia="zh-CN"/>
        </w:rPr>
      </w:pPr>
      <w:r w:rsidRPr="001C11A7">
        <w:rPr>
          <w:noProof/>
        </w:rPr>
        <w:drawing>
          <wp:inline distT="0" distB="0" distL="0" distR="0" wp14:anchorId="2EF07C76" wp14:editId="6E72B961">
            <wp:extent cx="5760720" cy="2841625"/>
            <wp:effectExtent l="0" t="0" r="0" b="0"/>
            <wp:docPr id="53923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41625"/>
                    </a:xfrm>
                    <a:prstGeom prst="rect">
                      <a:avLst/>
                    </a:prstGeom>
                    <a:noFill/>
                    <a:ln>
                      <a:noFill/>
                    </a:ln>
                  </pic:spPr>
                </pic:pic>
              </a:graphicData>
            </a:graphic>
          </wp:inline>
        </w:drawing>
      </w:r>
    </w:p>
    <w:p w14:paraId="5AA45B4D" w14:textId="5191CF4E" w:rsidR="002F0172" w:rsidRDefault="00E71D19" w:rsidP="00E71D19">
      <w:pPr>
        <w:spacing w:after="0" w:line="240" w:lineRule="auto"/>
        <w:jc w:val="both"/>
        <w:rPr>
          <w:rFonts w:ascii="Arial" w:eastAsia="SimSun" w:hAnsi="Arial" w:cs="Arial"/>
          <w:bCs/>
          <w:color w:val="000000" w:themeColor="text1"/>
          <w:lang w:eastAsia="zh-CN"/>
        </w:rPr>
      </w:pPr>
      <w:r>
        <w:rPr>
          <w:rFonts w:ascii="Arial" w:eastAsia="SimSun" w:hAnsi="Arial" w:cs="Arial"/>
          <w:b/>
          <w:color w:val="000000" w:themeColor="text1"/>
          <w:lang w:eastAsia="zh-CN"/>
        </w:rPr>
        <w:lastRenderedPageBreak/>
        <w:tab/>
      </w:r>
      <w:r w:rsidR="002F0172">
        <w:rPr>
          <w:rFonts w:ascii="Arial" w:eastAsia="SimSun" w:hAnsi="Arial" w:cs="Arial"/>
          <w:bCs/>
          <w:color w:val="000000" w:themeColor="text1"/>
          <w:lang w:eastAsia="zh-CN"/>
        </w:rPr>
        <w:t xml:space="preserve">Rashodi iz izvora Opći prihodi i primici planirani su u iznosu </w:t>
      </w:r>
      <w:r w:rsidR="003A722A">
        <w:rPr>
          <w:rFonts w:ascii="Arial" w:eastAsia="SimSun" w:hAnsi="Arial" w:cs="Arial"/>
          <w:bCs/>
          <w:color w:val="000000" w:themeColor="text1"/>
          <w:lang w:eastAsia="zh-CN"/>
        </w:rPr>
        <w:t>835.460,00</w:t>
      </w:r>
      <w:r w:rsidR="002F0172">
        <w:rPr>
          <w:rFonts w:ascii="Arial" w:eastAsia="SimSun" w:hAnsi="Arial" w:cs="Arial"/>
          <w:bCs/>
          <w:color w:val="000000" w:themeColor="text1"/>
          <w:lang w:eastAsia="zh-CN"/>
        </w:rPr>
        <w:t xml:space="preserve"> eura, a ostvareni u iznosu </w:t>
      </w:r>
      <w:r w:rsidR="003A722A">
        <w:rPr>
          <w:rFonts w:ascii="Arial" w:eastAsia="SimSun" w:hAnsi="Arial" w:cs="Arial"/>
          <w:bCs/>
          <w:color w:val="000000" w:themeColor="text1"/>
          <w:lang w:eastAsia="zh-CN"/>
        </w:rPr>
        <w:t>816.560,77</w:t>
      </w:r>
      <w:r w:rsidR="002F0172">
        <w:rPr>
          <w:rFonts w:ascii="Arial" w:eastAsia="SimSun" w:hAnsi="Arial" w:cs="Arial"/>
          <w:bCs/>
          <w:color w:val="000000" w:themeColor="text1"/>
          <w:lang w:eastAsia="zh-CN"/>
        </w:rPr>
        <w:t xml:space="preserve"> eura ili </w:t>
      </w:r>
      <w:r w:rsidR="003A722A">
        <w:rPr>
          <w:rFonts w:ascii="Arial" w:eastAsia="SimSun" w:hAnsi="Arial" w:cs="Arial"/>
          <w:bCs/>
          <w:color w:val="000000" w:themeColor="text1"/>
          <w:lang w:eastAsia="zh-CN"/>
        </w:rPr>
        <w:t>97,74</w:t>
      </w:r>
      <w:r w:rsidR="002F0172">
        <w:rPr>
          <w:rFonts w:ascii="Arial" w:eastAsia="SimSun" w:hAnsi="Arial" w:cs="Arial"/>
          <w:bCs/>
          <w:color w:val="000000" w:themeColor="text1"/>
          <w:lang w:eastAsia="zh-CN"/>
        </w:rPr>
        <w:t>%</w:t>
      </w:r>
      <w:r w:rsidR="003D36FF">
        <w:rPr>
          <w:rFonts w:ascii="Arial" w:eastAsia="SimSun" w:hAnsi="Arial" w:cs="Arial"/>
          <w:bCs/>
          <w:color w:val="000000" w:themeColor="text1"/>
          <w:lang w:eastAsia="zh-CN"/>
        </w:rPr>
        <w:t xml:space="preserve"> </w:t>
      </w:r>
      <w:r w:rsidR="003A722A">
        <w:rPr>
          <w:rFonts w:ascii="Arial" w:eastAsia="SimSun" w:hAnsi="Arial" w:cs="Arial"/>
          <w:bCs/>
          <w:color w:val="000000" w:themeColor="text1"/>
          <w:lang w:eastAsia="zh-CN"/>
        </w:rPr>
        <w:t>godišnjeg plana</w:t>
      </w:r>
      <w:r w:rsidR="006D0925">
        <w:rPr>
          <w:rFonts w:ascii="Arial" w:eastAsia="SimSun" w:hAnsi="Arial" w:cs="Arial"/>
          <w:bCs/>
          <w:color w:val="000000" w:themeColor="text1"/>
          <w:lang w:eastAsia="zh-CN"/>
        </w:rPr>
        <w:t xml:space="preserve">. </w:t>
      </w:r>
      <w:r w:rsidR="00B869DB">
        <w:rPr>
          <w:rFonts w:ascii="Arial" w:eastAsia="SimSun" w:hAnsi="Arial" w:cs="Arial"/>
          <w:bCs/>
          <w:color w:val="000000" w:themeColor="text1"/>
          <w:lang w:eastAsia="zh-CN"/>
        </w:rPr>
        <w:t>U odnosu na 2023. godin</w:t>
      </w:r>
      <w:r w:rsidR="005E7AB9">
        <w:rPr>
          <w:rFonts w:ascii="Arial" w:eastAsia="SimSun" w:hAnsi="Arial" w:cs="Arial"/>
          <w:bCs/>
          <w:color w:val="000000" w:themeColor="text1"/>
          <w:lang w:eastAsia="zh-CN"/>
        </w:rPr>
        <w:t xml:space="preserve">u </w:t>
      </w:r>
      <w:r w:rsidR="00B869DB">
        <w:rPr>
          <w:rFonts w:ascii="Arial" w:eastAsia="SimSun" w:hAnsi="Arial" w:cs="Arial"/>
          <w:bCs/>
          <w:color w:val="000000" w:themeColor="text1"/>
          <w:lang w:eastAsia="zh-CN"/>
        </w:rPr>
        <w:t xml:space="preserve">rashodi su veći za </w:t>
      </w:r>
      <w:r w:rsidR="005E7AB9">
        <w:rPr>
          <w:rFonts w:ascii="Arial" w:eastAsia="SimSun" w:hAnsi="Arial" w:cs="Arial"/>
          <w:bCs/>
          <w:color w:val="000000" w:themeColor="text1"/>
          <w:lang w:eastAsia="zh-CN"/>
        </w:rPr>
        <w:t xml:space="preserve">32,80 </w:t>
      </w:r>
      <w:r w:rsidR="00B869DB">
        <w:rPr>
          <w:rFonts w:ascii="Arial" w:eastAsia="SimSun" w:hAnsi="Arial" w:cs="Arial"/>
          <w:bCs/>
          <w:color w:val="000000" w:themeColor="text1"/>
          <w:lang w:eastAsia="zh-CN"/>
        </w:rPr>
        <w:t>%</w:t>
      </w:r>
      <w:r w:rsidR="005E7AB9">
        <w:rPr>
          <w:rFonts w:ascii="Arial" w:eastAsia="SimSun" w:hAnsi="Arial" w:cs="Arial"/>
          <w:bCs/>
          <w:color w:val="000000" w:themeColor="text1"/>
          <w:lang w:eastAsia="zh-CN"/>
        </w:rPr>
        <w:t>.</w:t>
      </w:r>
      <w:r w:rsidR="003D36FF">
        <w:rPr>
          <w:rFonts w:ascii="Arial" w:eastAsia="SimSun" w:hAnsi="Arial" w:cs="Arial"/>
          <w:bCs/>
          <w:color w:val="000000" w:themeColor="text1"/>
          <w:lang w:eastAsia="zh-CN"/>
        </w:rPr>
        <w:t xml:space="preserve"> </w:t>
      </w:r>
      <w:r w:rsidR="005E7AB9" w:rsidRPr="00740412">
        <w:rPr>
          <w:rFonts w:ascii="Arial" w:eastAsia="Times New Roman" w:hAnsi="Arial" w:cs="Arial"/>
          <w:color w:val="000000" w:themeColor="text1"/>
          <w:lang w:eastAsia="hr-HR"/>
        </w:rPr>
        <w:t>O</w:t>
      </w:r>
      <w:r w:rsidR="005E7AB9" w:rsidRPr="00740412">
        <w:rPr>
          <w:rFonts w:ascii="Arial" w:hAnsi="Arial" w:cs="Arial"/>
          <w:color w:val="000000" w:themeColor="text1"/>
        </w:rPr>
        <w:t xml:space="preserve">bzirom na novi Pravilnik o proračunskom računovodstvu i računskom planu s 01. siječnja 2025. godine </w:t>
      </w:r>
      <w:r w:rsidR="005E7AB9">
        <w:rPr>
          <w:rFonts w:ascii="Arial" w:hAnsi="Arial" w:cs="Arial"/>
          <w:color w:val="000000" w:themeColor="text1"/>
        </w:rPr>
        <w:t>ukinuta</w:t>
      </w:r>
      <w:r w:rsidR="00DF4D5B">
        <w:rPr>
          <w:rFonts w:ascii="Arial" w:hAnsi="Arial" w:cs="Arial"/>
          <w:color w:val="000000" w:themeColor="text1"/>
        </w:rPr>
        <w:t xml:space="preserve"> </w:t>
      </w:r>
      <w:r w:rsidR="005E7AB9">
        <w:rPr>
          <w:rFonts w:ascii="Arial" w:hAnsi="Arial" w:cs="Arial"/>
          <w:color w:val="000000" w:themeColor="text1"/>
        </w:rPr>
        <w:t xml:space="preserve">je </w:t>
      </w:r>
      <w:r w:rsidR="005E7AB9" w:rsidRPr="00740412">
        <w:rPr>
          <w:rFonts w:ascii="Arial" w:hAnsi="Arial" w:cs="Arial"/>
          <w:color w:val="000000" w:themeColor="text1"/>
        </w:rPr>
        <w:t>podskupina 193 Kontinuirani rashodi budućeg razdoblja te je osnivač  dopustio da se u Druge izmjene i dopune Plana za 2024. godinu  uključi plaća za prosinac 2024. godine</w:t>
      </w:r>
      <w:r w:rsidR="005E7AB9">
        <w:rPr>
          <w:rFonts w:ascii="Arial" w:hAnsi="Arial" w:cs="Arial"/>
          <w:color w:val="000000" w:themeColor="text1"/>
        </w:rPr>
        <w:t xml:space="preserve"> što je utjecalo na povećanje rashoda za zaposlene na svim stavkama u odnosu na isto razdoblje 2023. godine. Zbog navedenog u 2024. godini ostvareno je trinaest rashoda za zaposlene dok je u preth</w:t>
      </w:r>
      <w:r w:rsidR="00172896">
        <w:rPr>
          <w:rFonts w:ascii="Arial" w:hAnsi="Arial" w:cs="Arial"/>
          <w:color w:val="000000" w:themeColor="text1"/>
        </w:rPr>
        <w:t>o</w:t>
      </w:r>
      <w:r w:rsidR="005E7AB9">
        <w:rPr>
          <w:rFonts w:ascii="Arial" w:hAnsi="Arial" w:cs="Arial"/>
          <w:color w:val="000000" w:themeColor="text1"/>
        </w:rPr>
        <w:t>dnom razdoblju knjiženo dvanaest rashoda za zaposlene.</w:t>
      </w:r>
      <w:r w:rsidR="009763CB">
        <w:rPr>
          <w:rFonts w:ascii="Arial" w:hAnsi="Arial" w:cs="Arial"/>
          <w:color w:val="000000" w:themeColor="text1"/>
        </w:rPr>
        <w:t xml:space="preserve"> </w:t>
      </w:r>
      <w:r w:rsidR="005E7AB9">
        <w:rPr>
          <w:rFonts w:ascii="Arial" w:hAnsi="Arial" w:cs="Arial"/>
          <w:color w:val="000000" w:themeColor="text1"/>
        </w:rPr>
        <w:t>Također</w:t>
      </w:r>
      <w:r w:rsidR="009763CB">
        <w:rPr>
          <w:rFonts w:ascii="Arial" w:hAnsi="Arial" w:cs="Arial"/>
          <w:color w:val="000000" w:themeColor="text1"/>
        </w:rPr>
        <w:t xml:space="preserve"> je</w:t>
      </w:r>
      <w:r w:rsidR="005E7AB9">
        <w:rPr>
          <w:rFonts w:ascii="Arial" w:hAnsi="Arial" w:cs="Arial"/>
          <w:color w:val="000000" w:themeColor="text1"/>
        </w:rPr>
        <w:t xml:space="preserve"> povećanje rashoda za zaposlene u 2024. godin</w:t>
      </w:r>
      <w:r w:rsidR="009763CB">
        <w:rPr>
          <w:rFonts w:ascii="Arial" w:hAnsi="Arial" w:cs="Arial"/>
          <w:color w:val="000000" w:themeColor="text1"/>
        </w:rPr>
        <w:t>i</w:t>
      </w:r>
      <w:r w:rsidR="005E7AB9">
        <w:rPr>
          <w:rFonts w:ascii="Arial" w:hAnsi="Arial" w:cs="Arial"/>
          <w:color w:val="000000" w:themeColor="text1"/>
        </w:rPr>
        <w:t xml:space="preserve"> uvjetovano </w:t>
      </w:r>
      <w:r w:rsidR="005E7AB9" w:rsidRPr="00603672">
        <w:rPr>
          <w:rFonts w:ascii="Arial" w:eastAsia="SimSun" w:hAnsi="Arial" w:cs="Arial"/>
          <w:bCs/>
          <w:lang w:eastAsia="zh-CN"/>
        </w:rPr>
        <w:t>povećanj</w:t>
      </w:r>
      <w:r w:rsidR="005E7AB9">
        <w:rPr>
          <w:rFonts w:ascii="Arial" w:eastAsia="SimSun" w:hAnsi="Arial" w:cs="Arial"/>
          <w:bCs/>
          <w:lang w:eastAsia="zh-CN"/>
        </w:rPr>
        <w:t>em</w:t>
      </w:r>
      <w:r w:rsidR="005E7AB9" w:rsidRPr="00603672">
        <w:rPr>
          <w:rFonts w:ascii="Arial" w:eastAsia="SimSun" w:hAnsi="Arial" w:cs="Arial"/>
          <w:bCs/>
          <w:lang w:eastAsia="zh-CN"/>
        </w:rPr>
        <w:t xml:space="preserve"> koeficijenata i osnovice temeljem Kolektivnog ugovora</w:t>
      </w:r>
      <w:r w:rsidR="005E7AB9">
        <w:rPr>
          <w:rFonts w:ascii="Arial" w:eastAsia="SimSun" w:hAnsi="Arial" w:cs="Arial"/>
          <w:bCs/>
          <w:lang w:eastAsia="zh-CN"/>
        </w:rPr>
        <w:t>.</w:t>
      </w:r>
    </w:p>
    <w:p w14:paraId="23CE2DCB" w14:textId="32087194" w:rsidR="003D36FF" w:rsidRDefault="002F0172" w:rsidP="002F0172">
      <w:pPr>
        <w:spacing w:after="0" w:line="240" w:lineRule="auto"/>
        <w:jc w:val="both"/>
        <w:rPr>
          <w:rFonts w:ascii="Arial" w:eastAsia="SimSun" w:hAnsi="Arial" w:cs="Arial"/>
          <w:bCs/>
          <w:color w:val="000000" w:themeColor="text1"/>
          <w:lang w:eastAsia="zh-CN"/>
        </w:rPr>
      </w:pPr>
      <w:r>
        <w:rPr>
          <w:rFonts w:ascii="Arial" w:eastAsia="SimSun" w:hAnsi="Arial" w:cs="Arial"/>
          <w:bCs/>
          <w:color w:val="000000" w:themeColor="text1"/>
          <w:lang w:eastAsia="zh-CN"/>
        </w:rPr>
        <w:tab/>
        <w:t xml:space="preserve">Rashodi iz izvora Vlastiti prihodi planirani su u iznosu </w:t>
      </w:r>
      <w:r w:rsidR="000061E1">
        <w:rPr>
          <w:rFonts w:ascii="Arial" w:eastAsia="SimSun" w:hAnsi="Arial" w:cs="Arial"/>
          <w:bCs/>
          <w:color w:val="000000" w:themeColor="text1"/>
          <w:lang w:eastAsia="zh-CN"/>
        </w:rPr>
        <w:t>2.700</w:t>
      </w:r>
      <w:r>
        <w:rPr>
          <w:rFonts w:ascii="Arial" w:eastAsia="SimSun" w:hAnsi="Arial" w:cs="Arial"/>
          <w:bCs/>
          <w:color w:val="000000" w:themeColor="text1"/>
          <w:lang w:eastAsia="zh-CN"/>
        </w:rPr>
        <w:t>,00 eura</w:t>
      </w:r>
      <w:r w:rsidR="003D36FF">
        <w:rPr>
          <w:rFonts w:ascii="Arial" w:eastAsia="SimSun" w:hAnsi="Arial" w:cs="Arial"/>
          <w:bCs/>
          <w:color w:val="000000" w:themeColor="text1"/>
          <w:lang w:eastAsia="zh-CN"/>
        </w:rPr>
        <w:t>, a ostvar</w:t>
      </w:r>
      <w:r w:rsidR="00A30286">
        <w:rPr>
          <w:rFonts w:ascii="Arial" w:eastAsia="SimSun" w:hAnsi="Arial" w:cs="Arial"/>
          <w:bCs/>
          <w:color w:val="000000" w:themeColor="text1"/>
          <w:lang w:eastAsia="zh-CN"/>
        </w:rPr>
        <w:t>e</w:t>
      </w:r>
      <w:r w:rsidR="003D36FF">
        <w:rPr>
          <w:rFonts w:ascii="Arial" w:eastAsia="SimSun" w:hAnsi="Arial" w:cs="Arial"/>
          <w:bCs/>
          <w:color w:val="000000" w:themeColor="text1"/>
          <w:lang w:eastAsia="zh-CN"/>
        </w:rPr>
        <w:t xml:space="preserve">ni u iznosu </w:t>
      </w:r>
      <w:r w:rsidR="000061E1">
        <w:rPr>
          <w:rFonts w:ascii="Arial" w:eastAsia="SimSun" w:hAnsi="Arial" w:cs="Arial"/>
          <w:bCs/>
          <w:color w:val="000000" w:themeColor="text1"/>
          <w:lang w:eastAsia="zh-CN"/>
        </w:rPr>
        <w:t>1.581,81 eura</w:t>
      </w:r>
      <w:r>
        <w:rPr>
          <w:rFonts w:ascii="Arial" w:eastAsia="SimSun" w:hAnsi="Arial" w:cs="Arial"/>
          <w:bCs/>
          <w:color w:val="000000" w:themeColor="text1"/>
          <w:lang w:eastAsia="zh-CN"/>
        </w:rPr>
        <w:t xml:space="preserve"> odnosno </w:t>
      </w:r>
      <w:r w:rsidR="000061E1">
        <w:rPr>
          <w:rFonts w:ascii="Arial" w:eastAsia="SimSun" w:hAnsi="Arial" w:cs="Arial"/>
          <w:bCs/>
          <w:color w:val="000000" w:themeColor="text1"/>
          <w:lang w:eastAsia="zh-CN"/>
        </w:rPr>
        <w:t xml:space="preserve">58,59 </w:t>
      </w:r>
      <w:r w:rsidR="00EB65AF">
        <w:rPr>
          <w:rFonts w:ascii="Arial" w:eastAsia="SimSun" w:hAnsi="Arial" w:cs="Arial"/>
          <w:bCs/>
          <w:color w:val="000000" w:themeColor="text1"/>
          <w:lang w:eastAsia="zh-CN"/>
        </w:rPr>
        <w:t>%</w:t>
      </w:r>
      <w:r w:rsidR="003D36FF">
        <w:rPr>
          <w:rFonts w:ascii="Arial" w:eastAsia="SimSun" w:hAnsi="Arial" w:cs="Arial"/>
          <w:bCs/>
          <w:color w:val="000000" w:themeColor="text1"/>
          <w:lang w:eastAsia="zh-CN"/>
        </w:rPr>
        <w:t xml:space="preserve"> </w:t>
      </w:r>
      <w:r w:rsidR="000061E1">
        <w:rPr>
          <w:rFonts w:ascii="Arial" w:eastAsia="SimSun" w:hAnsi="Arial" w:cs="Arial"/>
          <w:bCs/>
          <w:color w:val="000000" w:themeColor="text1"/>
          <w:lang w:eastAsia="zh-CN"/>
        </w:rPr>
        <w:t>godišnjeg plana</w:t>
      </w:r>
      <w:r w:rsidR="003D36FF">
        <w:rPr>
          <w:rFonts w:ascii="Arial" w:eastAsia="SimSun" w:hAnsi="Arial" w:cs="Arial"/>
          <w:bCs/>
          <w:color w:val="000000" w:themeColor="text1"/>
          <w:lang w:eastAsia="zh-CN"/>
        </w:rPr>
        <w:t xml:space="preserve">. </w:t>
      </w:r>
      <w:r w:rsidR="00297AA6">
        <w:rPr>
          <w:rFonts w:ascii="Arial" w:eastAsia="SimSun" w:hAnsi="Arial" w:cs="Arial"/>
          <w:bCs/>
          <w:lang w:eastAsia="zh-CN"/>
        </w:rPr>
        <w:t>Rashodi</w:t>
      </w:r>
      <w:r w:rsidR="00297AA6" w:rsidRPr="00DC0376">
        <w:rPr>
          <w:rFonts w:ascii="Arial" w:eastAsia="SimSun" w:hAnsi="Arial" w:cs="Arial"/>
          <w:bCs/>
          <w:lang w:eastAsia="zh-CN"/>
        </w:rPr>
        <w:t xml:space="preserve"> su </w:t>
      </w:r>
      <w:r w:rsidR="00297AA6">
        <w:rPr>
          <w:rFonts w:ascii="Arial" w:eastAsia="SimSun" w:hAnsi="Arial" w:cs="Arial"/>
          <w:bCs/>
          <w:lang w:eastAsia="zh-CN"/>
        </w:rPr>
        <w:t>manje</w:t>
      </w:r>
      <w:r w:rsidR="00297AA6" w:rsidRPr="00DC0376">
        <w:rPr>
          <w:rFonts w:ascii="Arial" w:eastAsia="SimSun" w:hAnsi="Arial" w:cs="Arial"/>
          <w:bCs/>
          <w:lang w:eastAsia="zh-CN"/>
        </w:rPr>
        <w:t xml:space="preserve"> ostvareni </w:t>
      </w:r>
      <w:r w:rsidR="00297AA6">
        <w:rPr>
          <w:rFonts w:ascii="Arial" w:eastAsia="SimSun" w:hAnsi="Arial" w:cs="Arial"/>
          <w:bCs/>
          <w:lang w:eastAsia="zh-CN"/>
        </w:rPr>
        <w:t>u odnosu na godišnji plan poradi smanjenja broja radionica</w:t>
      </w:r>
      <w:r w:rsidR="009B6D6A">
        <w:rPr>
          <w:rFonts w:ascii="Arial" w:eastAsia="SimSun" w:hAnsi="Arial" w:cs="Arial"/>
          <w:bCs/>
          <w:lang w:eastAsia="zh-CN"/>
        </w:rPr>
        <w:t xml:space="preserve"> što je uzrokovalo i manje izvršenje u odnosu na proteklo razdoblje.</w:t>
      </w:r>
    </w:p>
    <w:p w14:paraId="5AE8BEAE" w14:textId="64E0C861" w:rsidR="005D57DE" w:rsidRDefault="003D36FF" w:rsidP="002614B7">
      <w:pPr>
        <w:spacing w:after="0" w:line="240" w:lineRule="auto"/>
        <w:jc w:val="both"/>
        <w:rPr>
          <w:rFonts w:ascii="Arial" w:eastAsia="SimSun" w:hAnsi="Arial" w:cs="Arial"/>
          <w:bCs/>
          <w:color w:val="000000" w:themeColor="text1"/>
          <w:lang w:eastAsia="zh-CN"/>
        </w:rPr>
      </w:pPr>
      <w:r>
        <w:rPr>
          <w:rFonts w:ascii="Arial" w:eastAsia="SimSun" w:hAnsi="Arial" w:cs="Arial"/>
          <w:bCs/>
          <w:color w:val="000000" w:themeColor="text1"/>
          <w:lang w:eastAsia="zh-CN"/>
        </w:rPr>
        <w:t xml:space="preserve"> </w:t>
      </w:r>
      <w:r w:rsidR="002614B7">
        <w:rPr>
          <w:rFonts w:ascii="Arial" w:eastAsia="SimSun" w:hAnsi="Arial" w:cs="Arial"/>
          <w:bCs/>
          <w:color w:val="000000" w:themeColor="text1"/>
          <w:lang w:eastAsia="zh-CN"/>
        </w:rPr>
        <w:tab/>
        <w:t xml:space="preserve">Rashodi iz izvora Prihodi za posebne namjene (prihodi od ulaznica) planirani su u iznosu </w:t>
      </w:r>
      <w:r w:rsidR="00297AA6">
        <w:rPr>
          <w:rFonts w:ascii="Arial" w:eastAsia="SimSun" w:hAnsi="Arial" w:cs="Arial"/>
          <w:bCs/>
          <w:color w:val="000000" w:themeColor="text1"/>
          <w:lang w:eastAsia="zh-CN"/>
        </w:rPr>
        <w:t>97.120</w:t>
      </w:r>
      <w:r w:rsidR="002614B7">
        <w:rPr>
          <w:rFonts w:ascii="Arial" w:eastAsia="SimSun" w:hAnsi="Arial" w:cs="Arial"/>
          <w:bCs/>
          <w:color w:val="000000" w:themeColor="text1"/>
          <w:lang w:eastAsia="zh-CN"/>
        </w:rPr>
        <w:t xml:space="preserve">,00 eura, a izvršeni u iznosu </w:t>
      </w:r>
      <w:r w:rsidR="00297AA6">
        <w:rPr>
          <w:rFonts w:ascii="Arial" w:eastAsia="SimSun" w:hAnsi="Arial" w:cs="Arial"/>
          <w:bCs/>
          <w:color w:val="000000" w:themeColor="text1"/>
          <w:lang w:eastAsia="zh-CN"/>
        </w:rPr>
        <w:t>79.884,68</w:t>
      </w:r>
      <w:r w:rsidR="002614B7">
        <w:rPr>
          <w:rFonts w:ascii="Arial" w:eastAsia="SimSun" w:hAnsi="Arial" w:cs="Arial"/>
          <w:bCs/>
          <w:color w:val="000000" w:themeColor="text1"/>
          <w:lang w:eastAsia="zh-CN"/>
        </w:rPr>
        <w:t xml:space="preserve"> eura ili </w:t>
      </w:r>
      <w:r w:rsidR="00297AA6">
        <w:rPr>
          <w:rFonts w:ascii="Arial" w:eastAsia="SimSun" w:hAnsi="Arial" w:cs="Arial"/>
          <w:bCs/>
          <w:color w:val="000000" w:themeColor="text1"/>
          <w:lang w:eastAsia="zh-CN"/>
        </w:rPr>
        <w:t xml:space="preserve">82,25 </w:t>
      </w:r>
      <w:r w:rsidR="002614B7">
        <w:rPr>
          <w:rFonts w:ascii="Arial" w:eastAsia="SimSun" w:hAnsi="Arial" w:cs="Arial"/>
          <w:bCs/>
          <w:color w:val="000000" w:themeColor="text1"/>
          <w:lang w:eastAsia="zh-CN"/>
        </w:rPr>
        <w:t>%.</w:t>
      </w:r>
      <w:r w:rsidR="00297AA6">
        <w:rPr>
          <w:rFonts w:ascii="Arial" w:eastAsia="SimSun" w:hAnsi="Arial" w:cs="Arial"/>
          <w:bCs/>
          <w:color w:val="000000" w:themeColor="text1"/>
          <w:lang w:eastAsia="zh-CN"/>
        </w:rPr>
        <w:t xml:space="preserve"> Na manje ostvarenje rashoda u odnosu na planirano najvećim dijelom utjecala je dinamika </w:t>
      </w:r>
      <w:r w:rsidR="009B6D6A">
        <w:rPr>
          <w:rFonts w:ascii="Arial" w:eastAsia="SimSun" w:hAnsi="Arial" w:cs="Arial"/>
          <w:bCs/>
          <w:color w:val="000000" w:themeColor="text1"/>
          <w:lang w:eastAsia="zh-CN"/>
        </w:rPr>
        <w:t xml:space="preserve">i metoda </w:t>
      </w:r>
      <w:r w:rsidR="00297AA6">
        <w:rPr>
          <w:rFonts w:ascii="Arial" w:eastAsia="SimSun" w:hAnsi="Arial" w:cs="Arial"/>
          <w:bCs/>
          <w:color w:val="000000" w:themeColor="text1"/>
          <w:lang w:eastAsia="zh-CN"/>
        </w:rPr>
        <w:t>ostvarivanja program</w:t>
      </w:r>
      <w:r w:rsidR="009B6D6A">
        <w:rPr>
          <w:rFonts w:ascii="Arial" w:eastAsia="SimSun" w:hAnsi="Arial" w:cs="Arial"/>
          <w:bCs/>
          <w:color w:val="000000" w:themeColor="text1"/>
          <w:lang w:eastAsia="zh-CN"/>
        </w:rPr>
        <w:t>a</w:t>
      </w:r>
      <w:r w:rsidR="00A66EFF">
        <w:rPr>
          <w:rFonts w:ascii="Arial" w:eastAsia="SimSun" w:hAnsi="Arial" w:cs="Arial"/>
          <w:bCs/>
          <w:color w:val="000000" w:themeColor="text1"/>
          <w:lang w:eastAsia="zh-CN"/>
        </w:rPr>
        <w:t xml:space="preserve">, a odnosi se na </w:t>
      </w:r>
      <w:r w:rsidR="00297AA6">
        <w:rPr>
          <w:rFonts w:ascii="Arial" w:eastAsia="SimSun" w:hAnsi="Arial" w:cs="Arial"/>
          <w:bCs/>
          <w:color w:val="000000" w:themeColor="text1"/>
          <w:lang w:eastAsia="zh-CN"/>
        </w:rPr>
        <w:t>nerealizacij</w:t>
      </w:r>
      <w:r w:rsidR="00A66EFF">
        <w:rPr>
          <w:rFonts w:ascii="Arial" w:eastAsia="SimSun" w:hAnsi="Arial" w:cs="Arial"/>
          <w:bCs/>
          <w:color w:val="000000" w:themeColor="text1"/>
          <w:lang w:eastAsia="zh-CN"/>
        </w:rPr>
        <w:t>u</w:t>
      </w:r>
      <w:r w:rsidR="00297AA6">
        <w:rPr>
          <w:rFonts w:ascii="Arial" w:eastAsia="SimSun" w:hAnsi="Arial" w:cs="Arial"/>
          <w:bCs/>
          <w:color w:val="000000" w:themeColor="text1"/>
          <w:lang w:eastAsia="zh-CN"/>
        </w:rPr>
        <w:t xml:space="preserve"> određenih aktivnosti </w:t>
      </w:r>
      <w:r w:rsidR="00DF1B9F">
        <w:rPr>
          <w:rFonts w:ascii="Arial" w:eastAsia="SimSun" w:hAnsi="Arial" w:cs="Arial"/>
          <w:bCs/>
          <w:color w:val="000000" w:themeColor="text1"/>
          <w:lang w:eastAsia="zh-CN"/>
        </w:rPr>
        <w:t xml:space="preserve">vezanih kako za premijerne i reprizne programe tako i na </w:t>
      </w:r>
      <w:r w:rsidR="00554951">
        <w:rPr>
          <w:rFonts w:ascii="Arial" w:eastAsia="SimSun" w:hAnsi="Arial" w:cs="Arial"/>
          <w:bCs/>
          <w:color w:val="000000" w:themeColor="text1"/>
          <w:lang w:eastAsia="zh-CN"/>
        </w:rPr>
        <w:t>službena putovanja koja su re</w:t>
      </w:r>
      <w:r w:rsidR="00172896">
        <w:rPr>
          <w:rFonts w:ascii="Arial" w:eastAsia="SimSun" w:hAnsi="Arial" w:cs="Arial"/>
          <w:bCs/>
          <w:color w:val="000000" w:themeColor="text1"/>
          <w:lang w:eastAsia="zh-CN"/>
        </w:rPr>
        <w:t>a</w:t>
      </w:r>
      <w:r w:rsidR="00554951">
        <w:rPr>
          <w:rFonts w:ascii="Arial" w:eastAsia="SimSun" w:hAnsi="Arial" w:cs="Arial"/>
          <w:bCs/>
          <w:color w:val="000000" w:themeColor="text1"/>
          <w:lang w:eastAsia="zh-CN"/>
        </w:rPr>
        <w:t>lizirana prema selekcijama na inozemnim i tuzemnim festivalima.</w:t>
      </w:r>
      <w:r w:rsidR="00DF1B9F">
        <w:rPr>
          <w:rFonts w:ascii="Arial" w:eastAsia="SimSun" w:hAnsi="Arial" w:cs="Arial"/>
          <w:bCs/>
          <w:color w:val="000000" w:themeColor="text1"/>
          <w:lang w:eastAsia="zh-CN"/>
        </w:rPr>
        <w:t xml:space="preserve"> </w:t>
      </w:r>
      <w:r w:rsidR="00025C7A">
        <w:rPr>
          <w:rFonts w:ascii="Arial" w:eastAsia="SimSun" w:hAnsi="Arial" w:cs="Arial"/>
          <w:bCs/>
          <w:color w:val="000000" w:themeColor="text1"/>
          <w:lang w:eastAsia="zh-CN"/>
        </w:rPr>
        <w:t xml:space="preserve">U odnosu na 2023. godinu izvršenje je veće za </w:t>
      </w:r>
      <w:r w:rsidR="00297AA6">
        <w:rPr>
          <w:rFonts w:ascii="Arial" w:eastAsia="SimSun" w:hAnsi="Arial" w:cs="Arial"/>
          <w:bCs/>
          <w:color w:val="000000" w:themeColor="text1"/>
          <w:lang w:eastAsia="zh-CN"/>
        </w:rPr>
        <w:t xml:space="preserve">17,62 </w:t>
      </w:r>
      <w:r w:rsidR="00025C7A">
        <w:rPr>
          <w:rFonts w:ascii="Arial" w:eastAsia="SimSun" w:hAnsi="Arial" w:cs="Arial"/>
          <w:bCs/>
          <w:color w:val="000000" w:themeColor="text1"/>
          <w:lang w:eastAsia="zh-CN"/>
        </w:rPr>
        <w:t>%</w:t>
      </w:r>
      <w:r w:rsidR="00D65351">
        <w:rPr>
          <w:rFonts w:ascii="Arial" w:eastAsia="SimSun" w:hAnsi="Arial" w:cs="Arial"/>
          <w:bCs/>
          <w:color w:val="000000" w:themeColor="text1"/>
          <w:lang w:eastAsia="zh-CN"/>
        </w:rPr>
        <w:t xml:space="preserve"> ponajprije zbog realizacije programa i repriza u većem obujmu kao i utjecaja inflacije na cijene materijala i usluga.</w:t>
      </w:r>
    </w:p>
    <w:p w14:paraId="6D470FE5" w14:textId="2A12453B" w:rsidR="0047784A" w:rsidRDefault="0047784A" w:rsidP="0047784A">
      <w:pPr>
        <w:spacing w:after="0" w:line="240" w:lineRule="auto"/>
        <w:ind w:firstLine="708"/>
        <w:jc w:val="both"/>
        <w:rPr>
          <w:rFonts w:ascii="Arial" w:eastAsia="SimSun" w:hAnsi="Arial" w:cs="Arial"/>
          <w:bCs/>
          <w:color w:val="000000" w:themeColor="text1"/>
          <w:lang w:eastAsia="zh-CN"/>
        </w:rPr>
      </w:pPr>
      <w:r>
        <w:rPr>
          <w:rFonts w:ascii="Arial" w:eastAsia="SimSun" w:hAnsi="Arial" w:cs="Arial"/>
          <w:bCs/>
          <w:color w:val="000000" w:themeColor="text1"/>
          <w:lang w:eastAsia="zh-CN"/>
        </w:rPr>
        <w:t xml:space="preserve">Rashodi iz izvora pomoći </w:t>
      </w:r>
      <w:r w:rsidR="00C82214">
        <w:rPr>
          <w:rFonts w:ascii="Arial" w:eastAsia="SimSun" w:hAnsi="Arial" w:cs="Arial"/>
          <w:bCs/>
          <w:color w:val="000000" w:themeColor="text1"/>
          <w:lang w:eastAsia="zh-CN"/>
        </w:rPr>
        <w:t>odnose se na sredstva Ministarstva kulture i medija te Primorsko-goranske županije i p</w:t>
      </w:r>
      <w:r>
        <w:rPr>
          <w:rFonts w:ascii="Arial" w:eastAsia="SimSun" w:hAnsi="Arial" w:cs="Arial"/>
          <w:bCs/>
          <w:color w:val="000000" w:themeColor="text1"/>
          <w:lang w:eastAsia="zh-CN"/>
        </w:rPr>
        <w:t xml:space="preserve">lanirani su u iznosu </w:t>
      </w:r>
      <w:r w:rsidR="005B1DED">
        <w:rPr>
          <w:rFonts w:ascii="Arial" w:eastAsia="SimSun" w:hAnsi="Arial" w:cs="Arial"/>
          <w:bCs/>
          <w:color w:val="000000" w:themeColor="text1"/>
          <w:lang w:eastAsia="zh-CN"/>
        </w:rPr>
        <w:t>61.820</w:t>
      </w:r>
      <w:r>
        <w:rPr>
          <w:rFonts w:ascii="Arial" w:eastAsia="SimSun" w:hAnsi="Arial" w:cs="Arial"/>
          <w:bCs/>
          <w:color w:val="000000" w:themeColor="text1"/>
          <w:lang w:eastAsia="zh-CN"/>
        </w:rPr>
        <w:t>,00 eura</w:t>
      </w:r>
      <w:r w:rsidR="00C82214">
        <w:rPr>
          <w:rFonts w:ascii="Arial" w:eastAsia="SimSun" w:hAnsi="Arial" w:cs="Arial"/>
          <w:bCs/>
          <w:color w:val="000000" w:themeColor="text1"/>
          <w:lang w:eastAsia="zh-CN"/>
        </w:rPr>
        <w:t xml:space="preserve">, a izvršeni u iznosu </w:t>
      </w:r>
      <w:r w:rsidR="005B1DED">
        <w:rPr>
          <w:rFonts w:ascii="Arial" w:eastAsia="SimSun" w:hAnsi="Arial" w:cs="Arial"/>
          <w:bCs/>
          <w:color w:val="000000" w:themeColor="text1"/>
          <w:lang w:eastAsia="zh-CN"/>
        </w:rPr>
        <w:t>61.446,54 eura</w:t>
      </w:r>
      <w:r>
        <w:rPr>
          <w:rFonts w:ascii="Arial" w:eastAsia="SimSun" w:hAnsi="Arial" w:cs="Arial"/>
          <w:bCs/>
          <w:color w:val="000000" w:themeColor="text1"/>
          <w:lang w:eastAsia="zh-CN"/>
        </w:rPr>
        <w:t xml:space="preserve"> odnosno </w:t>
      </w:r>
      <w:r w:rsidR="005B1DED">
        <w:rPr>
          <w:rFonts w:ascii="Arial" w:eastAsia="SimSun" w:hAnsi="Arial" w:cs="Arial"/>
          <w:bCs/>
          <w:color w:val="000000" w:themeColor="text1"/>
          <w:lang w:eastAsia="zh-CN"/>
        </w:rPr>
        <w:t xml:space="preserve">99,40 </w:t>
      </w:r>
      <w:r>
        <w:rPr>
          <w:rFonts w:ascii="Arial" w:eastAsia="SimSun" w:hAnsi="Arial" w:cs="Arial"/>
          <w:bCs/>
          <w:color w:val="000000" w:themeColor="text1"/>
          <w:lang w:eastAsia="zh-CN"/>
        </w:rPr>
        <w:t xml:space="preserve">% </w:t>
      </w:r>
      <w:r w:rsidR="005B1DED">
        <w:rPr>
          <w:rFonts w:ascii="Arial" w:eastAsia="SimSun" w:hAnsi="Arial" w:cs="Arial"/>
          <w:bCs/>
          <w:color w:val="000000" w:themeColor="text1"/>
          <w:lang w:eastAsia="zh-CN"/>
        </w:rPr>
        <w:t>godišnjeg plana</w:t>
      </w:r>
      <w:r>
        <w:rPr>
          <w:rFonts w:ascii="Arial" w:eastAsia="SimSun" w:hAnsi="Arial" w:cs="Arial"/>
          <w:bCs/>
          <w:color w:val="000000" w:themeColor="text1"/>
          <w:lang w:eastAsia="zh-CN"/>
        </w:rPr>
        <w:t xml:space="preserve">. </w:t>
      </w:r>
      <w:r w:rsidR="00D8467A">
        <w:rPr>
          <w:rFonts w:ascii="Arial" w:eastAsia="SimSun" w:hAnsi="Arial" w:cs="Arial"/>
          <w:bCs/>
          <w:color w:val="000000" w:themeColor="text1"/>
          <w:lang w:eastAsia="zh-CN"/>
        </w:rPr>
        <w:t>U odnosu na 2023. izvršenje je veće za 15,54 % zbog ostvarenja većih sredstava dobivenih temeljem natječaja za realizaciju premijernih i repriznih programa.</w:t>
      </w:r>
    </w:p>
    <w:p w14:paraId="202017F6" w14:textId="435BEC17" w:rsidR="00247B97" w:rsidRDefault="00247B97" w:rsidP="00247B97">
      <w:pPr>
        <w:spacing w:after="0" w:line="240" w:lineRule="auto"/>
        <w:ind w:firstLine="708"/>
        <w:jc w:val="both"/>
        <w:rPr>
          <w:rFonts w:ascii="Arial" w:eastAsia="SimSun" w:hAnsi="Arial" w:cs="Arial"/>
          <w:bCs/>
          <w:color w:val="000000" w:themeColor="text1"/>
          <w:lang w:eastAsia="zh-CN"/>
        </w:rPr>
      </w:pPr>
      <w:r>
        <w:rPr>
          <w:rFonts w:ascii="Arial" w:eastAsia="SimSun" w:hAnsi="Arial" w:cs="Arial"/>
          <w:bCs/>
          <w:color w:val="000000" w:themeColor="text1"/>
          <w:lang w:eastAsia="zh-CN"/>
        </w:rPr>
        <w:t xml:space="preserve">Rashodi temeljem donacija </w:t>
      </w:r>
      <w:r w:rsidR="00772116">
        <w:rPr>
          <w:rFonts w:ascii="Arial" w:eastAsia="SimSun" w:hAnsi="Arial" w:cs="Arial"/>
          <w:bCs/>
          <w:color w:val="000000" w:themeColor="text1"/>
          <w:lang w:eastAsia="zh-CN"/>
        </w:rPr>
        <w:t>nisu planirani niti realizirani u 2024. godini kao što je bio slučaj u 2023. godini.</w:t>
      </w:r>
    </w:p>
    <w:p w14:paraId="3AE03D1F" w14:textId="57AC76F4" w:rsidR="009B2A03" w:rsidRDefault="009B2A03" w:rsidP="00247B97">
      <w:pPr>
        <w:spacing w:after="0" w:line="240" w:lineRule="auto"/>
        <w:ind w:firstLine="708"/>
        <w:jc w:val="both"/>
        <w:rPr>
          <w:rFonts w:ascii="Arial" w:eastAsia="SimSun" w:hAnsi="Arial" w:cs="Arial"/>
          <w:bCs/>
          <w:color w:val="000000" w:themeColor="text1"/>
          <w:lang w:eastAsia="zh-CN"/>
        </w:rPr>
      </w:pPr>
      <w:r>
        <w:rPr>
          <w:rFonts w:ascii="Arial" w:eastAsia="SimSun" w:hAnsi="Arial" w:cs="Arial"/>
          <w:bCs/>
          <w:color w:val="000000" w:themeColor="text1"/>
          <w:lang w:eastAsia="zh-CN"/>
        </w:rPr>
        <w:t>Rashodi temeljem prihoda od prodaje nefinancijske imovine iznose 3.300,00 eura te su izvršeni 100,00  %.</w:t>
      </w:r>
    </w:p>
    <w:p w14:paraId="1936A5EE" w14:textId="77777777" w:rsidR="009F238E" w:rsidRDefault="001700E8" w:rsidP="009F238E">
      <w:pPr>
        <w:spacing w:after="0" w:line="240" w:lineRule="auto"/>
        <w:ind w:firstLine="708"/>
        <w:jc w:val="both"/>
        <w:rPr>
          <w:rFonts w:ascii="Arial" w:eastAsia="SimSun" w:hAnsi="Arial" w:cs="Arial"/>
          <w:bCs/>
          <w:color w:val="000000" w:themeColor="text1"/>
          <w:lang w:eastAsia="zh-CN"/>
        </w:rPr>
      </w:pPr>
      <w:r w:rsidRPr="00C207C7">
        <w:rPr>
          <w:rFonts w:ascii="Arial" w:eastAsia="SimSun" w:hAnsi="Arial" w:cs="Arial"/>
          <w:bCs/>
          <w:lang w:eastAsia="zh-CN"/>
        </w:rPr>
        <w:t>U 202</w:t>
      </w:r>
      <w:r>
        <w:rPr>
          <w:rFonts w:ascii="Arial" w:eastAsia="SimSun" w:hAnsi="Arial" w:cs="Arial"/>
          <w:bCs/>
          <w:lang w:eastAsia="zh-CN"/>
        </w:rPr>
        <w:t>4</w:t>
      </w:r>
      <w:r w:rsidRPr="00C207C7">
        <w:rPr>
          <w:rFonts w:ascii="Arial" w:eastAsia="SimSun" w:hAnsi="Arial" w:cs="Arial"/>
          <w:bCs/>
          <w:lang w:eastAsia="zh-CN"/>
        </w:rPr>
        <w:t>. godin</w:t>
      </w:r>
      <w:r>
        <w:rPr>
          <w:rFonts w:ascii="Arial" w:eastAsia="SimSun" w:hAnsi="Arial" w:cs="Arial"/>
          <w:bCs/>
          <w:lang w:eastAsia="zh-CN"/>
        </w:rPr>
        <w:t xml:space="preserve">i  </w:t>
      </w:r>
      <w:r w:rsidRPr="00C207C7">
        <w:rPr>
          <w:rFonts w:ascii="Arial" w:eastAsia="SimSun" w:hAnsi="Arial" w:cs="Arial"/>
          <w:bCs/>
          <w:lang w:eastAsia="zh-CN"/>
        </w:rPr>
        <w:t xml:space="preserve">planirano </w:t>
      </w:r>
      <w:r>
        <w:rPr>
          <w:rFonts w:ascii="Arial" w:eastAsia="SimSun" w:hAnsi="Arial" w:cs="Arial"/>
          <w:bCs/>
          <w:lang w:eastAsia="zh-CN"/>
        </w:rPr>
        <w:t xml:space="preserve">je </w:t>
      </w:r>
      <w:r w:rsidRPr="00C207C7">
        <w:rPr>
          <w:rFonts w:ascii="Arial" w:eastAsia="SimSun" w:hAnsi="Arial" w:cs="Arial"/>
          <w:bCs/>
          <w:lang w:eastAsia="zh-CN"/>
        </w:rPr>
        <w:t xml:space="preserve">izvršenje viška </w:t>
      </w:r>
      <w:r>
        <w:rPr>
          <w:rFonts w:ascii="Arial" w:eastAsia="SimSun" w:hAnsi="Arial" w:cs="Arial"/>
          <w:bCs/>
          <w:lang w:eastAsia="zh-CN"/>
        </w:rPr>
        <w:t xml:space="preserve">za 2024. </w:t>
      </w:r>
      <w:r w:rsidRPr="00C207C7">
        <w:rPr>
          <w:rFonts w:ascii="Arial" w:eastAsia="SimSun" w:hAnsi="Arial" w:cs="Arial"/>
          <w:bCs/>
          <w:lang w:eastAsia="zh-CN"/>
        </w:rPr>
        <w:t xml:space="preserve">u iznosu </w:t>
      </w:r>
      <w:r>
        <w:rPr>
          <w:rFonts w:ascii="Arial" w:eastAsia="SimSun" w:hAnsi="Arial" w:cs="Arial"/>
          <w:bCs/>
          <w:lang w:eastAsia="zh-CN"/>
        </w:rPr>
        <w:t>75.760</w:t>
      </w:r>
      <w:r w:rsidRPr="00C207C7">
        <w:rPr>
          <w:rFonts w:ascii="Arial" w:eastAsia="SimSun" w:hAnsi="Arial" w:cs="Arial"/>
          <w:bCs/>
          <w:lang w:eastAsia="zh-CN"/>
        </w:rPr>
        <w:t>,00 eura</w:t>
      </w:r>
      <w:r>
        <w:rPr>
          <w:rFonts w:ascii="Arial" w:eastAsia="SimSun" w:hAnsi="Arial" w:cs="Arial"/>
          <w:bCs/>
          <w:lang w:eastAsia="zh-CN"/>
        </w:rPr>
        <w:t xml:space="preserve"> </w:t>
      </w:r>
      <w:r w:rsidRPr="00C207C7">
        <w:rPr>
          <w:rFonts w:ascii="Arial" w:eastAsia="SimSun" w:hAnsi="Arial" w:cs="Arial"/>
          <w:bCs/>
          <w:lang w:eastAsia="zh-CN"/>
        </w:rPr>
        <w:t xml:space="preserve"> temeljem Odluk</w:t>
      </w:r>
      <w:r>
        <w:rPr>
          <w:rFonts w:ascii="Arial" w:eastAsia="SimSun" w:hAnsi="Arial" w:cs="Arial"/>
          <w:bCs/>
          <w:lang w:eastAsia="zh-CN"/>
        </w:rPr>
        <w:t>a</w:t>
      </w:r>
      <w:r w:rsidRPr="00C207C7">
        <w:rPr>
          <w:rFonts w:ascii="Arial" w:eastAsia="SimSun" w:hAnsi="Arial" w:cs="Arial"/>
          <w:bCs/>
          <w:lang w:eastAsia="zh-CN"/>
        </w:rPr>
        <w:t xml:space="preserve"> Kazališnog vijeća od </w:t>
      </w:r>
      <w:r>
        <w:rPr>
          <w:rFonts w:ascii="Arial" w:eastAsia="SimSun" w:hAnsi="Arial" w:cs="Arial"/>
          <w:bCs/>
          <w:lang w:eastAsia="zh-CN"/>
        </w:rPr>
        <w:t>31</w:t>
      </w:r>
      <w:r w:rsidRPr="00C207C7">
        <w:rPr>
          <w:rFonts w:ascii="Arial" w:eastAsia="SimSun" w:hAnsi="Arial" w:cs="Arial"/>
          <w:bCs/>
          <w:lang w:eastAsia="zh-CN"/>
        </w:rPr>
        <w:t>.0</w:t>
      </w:r>
      <w:r>
        <w:rPr>
          <w:rFonts w:ascii="Arial" w:eastAsia="SimSun" w:hAnsi="Arial" w:cs="Arial"/>
          <w:bCs/>
          <w:lang w:eastAsia="zh-CN"/>
        </w:rPr>
        <w:t>1</w:t>
      </w:r>
      <w:r w:rsidRPr="00C207C7">
        <w:rPr>
          <w:rFonts w:ascii="Arial" w:eastAsia="SimSun" w:hAnsi="Arial" w:cs="Arial"/>
          <w:bCs/>
          <w:lang w:eastAsia="zh-CN"/>
        </w:rPr>
        <w:t>.202</w:t>
      </w:r>
      <w:r>
        <w:rPr>
          <w:rFonts w:ascii="Arial" w:eastAsia="SimSun" w:hAnsi="Arial" w:cs="Arial"/>
          <w:bCs/>
          <w:lang w:eastAsia="zh-CN"/>
        </w:rPr>
        <w:t>4</w:t>
      </w:r>
      <w:r w:rsidRPr="00C207C7">
        <w:rPr>
          <w:rFonts w:ascii="Arial" w:eastAsia="SimSun" w:hAnsi="Arial" w:cs="Arial"/>
          <w:bCs/>
          <w:lang w:eastAsia="zh-CN"/>
        </w:rPr>
        <w:t>.</w:t>
      </w:r>
      <w:r>
        <w:rPr>
          <w:rFonts w:ascii="Arial" w:eastAsia="SimSun" w:hAnsi="Arial" w:cs="Arial"/>
          <w:bCs/>
          <w:lang w:eastAsia="zh-CN"/>
        </w:rPr>
        <w:t xml:space="preserve"> u iznosu 15.000,00 eura, Odluke Kazališnog vijeća od 19.02.2024. godine u iznosu 34.500,00 eura te Odluke Kazališnog vijeća od 29.04.2024. godine u iznosu 26.24</w:t>
      </w:r>
      <w:r w:rsidR="00DB3C99">
        <w:rPr>
          <w:rFonts w:ascii="Arial" w:eastAsia="SimSun" w:hAnsi="Arial" w:cs="Arial"/>
          <w:bCs/>
          <w:lang w:eastAsia="zh-CN"/>
        </w:rPr>
        <w:t>9,30</w:t>
      </w:r>
      <w:r>
        <w:rPr>
          <w:rFonts w:ascii="Arial" w:eastAsia="SimSun" w:hAnsi="Arial" w:cs="Arial"/>
          <w:bCs/>
          <w:lang w:eastAsia="zh-CN"/>
        </w:rPr>
        <w:t xml:space="preserve"> eura. </w:t>
      </w:r>
      <w:r w:rsidR="009F238E">
        <w:rPr>
          <w:rFonts w:ascii="Arial" w:eastAsia="SimSun" w:hAnsi="Arial" w:cs="Arial"/>
          <w:bCs/>
          <w:color w:val="000000" w:themeColor="text1"/>
          <w:lang w:eastAsia="zh-CN"/>
        </w:rPr>
        <w:t>P</w:t>
      </w:r>
      <w:r w:rsidR="009F238E" w:rsidRPr="00D74312">
        <w:rPr>
          <w:rFonts w:ascii="Arial" w:eastAsia="SimSun" w:hAnsi="Arial" w:cs="Arial"/>
          <w:bCs/>
          <w:color w:val="000000" w:themeColor="text1"/>
          <w:lang w:eastAsia="zh-CN"/>
        </w:rPr>
        <w:t xml:space="preserve">rema izvoru 94 planirano  </w:t>
      </w:r>
      <w:r w:rsidR="009F238E">
        <w:rPr>
          <w:rFonts w:ascii="Arial" w:eastAsia="SimSun" w:hAnsi="Arial" w:cs="Arial"/>
          <w:bCs/>
          <w:color w:val="000000" w:themeColor="text1"/>
          <w:lang w:eastAsia="zh-CN"/>
        </w:rPr>
        <w:t>73.860,</w:t>
      </w:r>
      <w:r w:rsidR="009F238E" w:rsidRPr="00D74312">
        <w:rPr>
          <w:rFonts w:ascii="Arial" w:eastAsia="SimSun" w:hAnsi="Arial" w:cs="Arial"/>
          <w:bCs/>
          <w:color w:val="000000" w:themeColor="text1"/>
          <w:lang w:eastAsia="zh-CN"/>
        </w:rPr>
        <w:t xml:space="preserve">00 eura, a izvršeno je </w:t>
      </w:r>
      <w:r w:rsidR="009F238E">
        <w:rPr>
          <w:rFonts w:ascii="Arial" w:eastAsia="SimSun" w:hAnsi="Arial" w:cs="Arial"/>
          <w:bCs/>
          <w:color w:val="000000" w:themeColor="text1"/>
          <w:lang w:eastAsia="zh-CN"/>
        </w:rPr>
        <w:t>66.979,87</w:t>
      </w:r>
      <w:r w:rsidR="009F238E" w:rsidRPr="00D74312">
        <w:rPr>
          <w:rFonts w:ascii="Arial" w:eastAsia="SimSun" w:hAnsi="Arial" w:cs="Arial"/>
          <w:bCs/>
          <w:color w:val="000000" w:themeColor="text1"/>
          <w:lang w:eastAsia="zh-CN"/>
        </w:rPr>
        <w:t xml:space="preserve"> eura od čega je za materijalne rashode 32 utrošeno je </w:t>
      </w:r>
      <w:r w:rsidR="009F238E">
        <w:rPr>
          <w:rFonts w:ascii="Arial" w:eastAsia="SimSun" w:hAnsi="Arial" w:cs="Arial"/>
          <w:bCs/>
          <w:color w:val="000000" w:themeColor="text1"/>
          <w:lang w:eastAsia="zh-CN"/>
        </w:rPr>
        <w:t>44.274.89</w:t>
      </w:r>
      <w:r w:rsidR="009F238E" w:rsidRPr="00D74312">
        <w:rPr>
          <w:rFonts w:ascii="Arial" w:eastAsia="SimSun" w:hAnsi="Arial" w:cs="Arial"/>
          <w:bCs/>
          <w:color w:val="000000" w:themeColor="text1"/>
          <w:lang w:eastAsia="zh-CN"/>
        </w:rPr>
        <w:t xml:space="preserve"> eura (naknade troškova zaposlenima </w:t>
      </w:r>
      <w:r w:rsidR="009F238E">
        <w:rPr>
          <w:rFonts w:ascii="Arial" w:eastAsia="SimSun" w:hAnsi="Arial" w:cs="Arial"/>
          <w:bCs/>
          <w:color w:val="000000" w:themeColor="text1"/>
          <w:lang w:eastAsia="zh-CN"/>
        </w:rPr>
        <w:t>7.000,00</w:t>
      </w:r>
      <w:r w:rsidR="009F238E" w:rsidRPr="00D74312">
        <w:rPr>
          <w:rFonts w:ascii="Arial" w:eastAsia="SimSun" w:hAnsi="Arial" w:cs="Arial"/>
          <w:bCs/>
          <w:color w:val="000000" w:themeColor="text1"/>
          <w:lang w:eastAsia="zh-CN"/>
        </w:rPr>
        <w:t xml:space="preserve"> eura, rashodi za materijal i energiju </w:t>
      </w:r>
      <w:r w:rsidR="009F238E">
        <w:rPr>
          <w:rFonts w:ascii="Arial" w:eastAsia="SimSun" w:hAnsi="Arial" w:cs="Arial"/>
          <w:bCs/>
          <w:color w:val="000000" w:themeColor="text1"/>
          <w:lang w:eastAsia="zh-CN"/>
        </w:rPr>
        <w:t>3.211,74</w:t>
      </w:r>
      <w:r w:rsidR="009F238E" w:rsidRPr="00D74312">
        <w:rPr>
          <w:rFonts w:ascii="Arial" w:eastAsia="SimSun" w:hAnsi="Arial" w:cs="Arial"/>
          <w:bCs/>
          <w:color w:val="000000" w:themeColor="text1"/>
          <w:lang w:eastAsia="zh-CN"/>
        </w:rPr>
        <w:t xml:space="preserve"> eura, rashodi za usluge </w:t>
      </w:r>
      <w:r w:rsidR="009F238E">
        <w:rPr>
          <w:rFonts w:ascii="Arial" w:eastAsia="SimSun" w:hAnsi="Arial" w:cs="Arial"/>
          <w:bCs/>
          <w:color w:val="000000" w:themeColor="text1"/>
          <w:lang w:eastAsia="zh-CN"/>
        </w:rPr>
        <w:t>34.063,15</w:t>
      </w:r>
      <w:r w:rsidR="009F238E" w:rsidRPr="00D74312">
        <w:rPr>
          <w:rFonts w:ascii="Arial" w:eastAsia="SimSun" w:hAnsi="Arial" w:cs="Arial"/>
          <w:bCs/>
          <w:color w:val="000000" w:themeColor="text1"/>
          <w:lang w:eastAsia="zh-CN"/>
        </w:rPr>
        <w:t xml:space="preserve"> eura</w:t>
      </w:r>
      <w:r w:rsidR="009F238E">
        <w:rPr>
          <w:rFonts w:ascii="Arial" w:eastAsia="SimSun" w:hAnsi="Arial" w:cs="Arial"/>
          <w:bCs/>
          <w:color w:val="000000" w:themeColor="text1"/>
          <w:lang w:eastAsia="zh-CN"/>
        </w:rPr>
        <w:t>)</w:t>
      </w:r>
      <w:r w:rsidR="009F238E" w:rsidRPr="00D74312">
        <w:rPr>
          <w:rFonts w:ascii="Arial" w:eastAsia="SimSun" w:hAnsi="Arial" w:cs="Arial"/>
          <w:bCs/>
          <w:color w:val="000000" w:themeColor="text1"/>
          <w:lang w:eastAsia="zh-CN"/>
        </w:rPr>
        <w:t xml:space="preserve">, te na rashode za nabavu proizvedene dugotrajne imovine 42 utrošeno je </w:t>
      </w:r>
      <w:r w:rsidR="009F238E">
        <w:rPr>
          <w:rFonts w:ascii="Arial" w:eastAsia="SimSun" w:hAnsi="Arial" w:cs="Arial"/>
          <w:bCs/>
          <w:color w:val="000000" w:themeColor="text1"/>
          <w:lang w:eastAsia="zh-CN"/>
        </w:rPr>
        <w:t>22.704,98</w:t>
      </w:r>
      <w:r w:rsidR="009F238E" w:rsidRPr="00D74312">
        <w:rPr>
          <w:rFonts w:ascii="Arial" w:eastAsia="SimSun" w:hAnsi="Arial" w:cs="Arial"/>
          <w:bCs/>
          <w:color w:val="000000" w:themeColor="text1"/>
          <w:lang w:eastAsia="zh-CN"/>
        </w:rPr>
        <w:t xml:space="preserve"> eura</w:t>
      </w:r>
      <w:r w:rsidR="009F238E">
        <w:rPr>
          <w:rFonts w:ascii="Arial" w:eastAsia="SimSun" w:hAnsi="Arial" w:cs="Arial"/>
          <w:bCs/>
          <w:color w:val="000000" w:themeColor="text1"/>
          <w:lang w:eastAsia="zh-CN"/>
        </w:rPr>
        <w:t>)</w:t>
      </w:r>
      <w:r w:rsidR="009F238E" w:rsidRPr="00D74312">
        <w:rPr>
          <w:rFonts w:ascii="Arial" w:eastAsia="SimSun" w:hAnsi="Arial" w:cs="Arial"/>
          <w:bCs/>
          <w:color w:val="000000" w:themeColor="text1"/>
          <w:lang w:eastAsia="zh-CN"/>
        </w:rPr>
        <w:t xml:space="preserve"> Prema izvoru 9</w:t>
      </w:r>
      <w:r w:rsidR="009F238E">
        <w:rPr>
          <w:rFonts w:ascii="Arial" w:eastAsia="SimSun" w:hAnsi="Arial" w:cs="Arial"/>
          <w:bCs/>
          <w:color w:val="000000" w:themeColor="text1"/>
          <w:lang w:eastAsia="zh-CN"/>
        </w:rPr>
        <w:t>3</w:t>
      </w:r>
      <w:r w:rsidR="009F238E" w:rsidRPr="00D74312">
        <w:rPr>
          <w:rFonts w:ascii="Arial" w:eastAsia="SimSun" w:hAnsi="Arial" w:cs="Arial"/>
          <w:bCs/>
          <w:color w:val="000000" w:themeColor="text1"/>
          <w:lang w:eastAsia="zh-CN"/>
        </w:rPr>
        <w:t xml:space="preserve"> planirano je </w:t>
      </w:r>
      <w:r w:rsidR="009F238E">
        <w:rPr>
          <w:rFonts w:ascii="Arial" w:eastAsia="SimSun" w:hAnsi="Arial" w:cs="Arial"/>
          <w:bCs/>
          <w:color w:val="000000" w:themeColor="text1"/>
          <w:lang w:eastAsia="zh-CN"/>
        </w:rPr>
        <w:t>1.900</w:t>
      </w:r>
      <w:r w:rsidR="009F238E" w:rsidRPr="00D74312">
        <w:rPr>
          <w:rFonts w:ascii="Arial" w:eastAsia="SimSun" w:hAnsi="Arial" w:cs="Arial"/>
          <w:bCs/>
          <w:color w:val="000000" w:themeColor="text1"/>
          <w:lang w:eastAsia="zh-CN"/>
        </w:rPr>
        <w:t>,00 eura, a izvršen</w:t>
      </w:r>
      <w:r w:rsidR="009F238E">
        <w:rPr>
          <w:rFonts w:ascii="Arial" w:eastAsia="SimSun" w:hAnsi="Arial" w:cs="Arial"/>
          <w:bCs/>
          <w:color w:val="000000" w:themeColor="text1"/>
          <w:lang w:eastAsia="zh-CN"/>
        </w:rPr>
        <w:t xml:space="preserve">o je 1.894,32 eura na izdatke za postrojenje i opremu. </w:t>
      </w:r>
      <w:r w:rsidR="009F238E" w:rsidRPr="00D74312">
        <w:rPr>
          <w:rFonts w:ascii="Arial" w:eastAsia="SimSun" w:hAnsi="Arial" w:cs="Arial"/>
          <w:bCs/>
          <w:color w:val="000000" w:themeColor="text1"/>
          <w:lang w:eastAsia="zh-CN"/>
        </w:rPr>
        <w:t xml:space="preserve">Prema strukturi planiranog viška po izvorima, odlukom o raspodjeli rezultata poslovanja raspoređeno je po izvoru 94 za materijalne rashode </w:t>
      </w:r>
      <w:r w:rsidR="009F238E">
        <w:rPr>
          <w:rFonts w:ascii="Arial" w:eastAsia="SimSun" w:hAnsi="Arial" w:cs="Arial"/>
          <w:bCs/>
          <w:color w:val="000000" w:themeColor="text1"/>
          <w:lang w:eastAsia="zh-CN"/>
        </w:rPr>
        <w:t>51.150,00</w:t>
      </w:r>
      <w:r w:rsidR="009F238E" w:rsidRPr="00D74312">
        <w:rPr>
          <w:rFonts w:ascii="Arial" w:eastAsia="SimSun" w:hAnsi="Arial" w:cs="Arial"/>
          <w:bCs/>
          <w:color w:val="000000" w:themeColor="text1"/>
          <w:lang w:eastAsia="zh-CN"/>
        </w:rPr>
        <w:t xml:space="preserve"> eura, za održavanje i kapitalna ulaganja </w:t>
      </w:r>
      <w:r w:rsidR="009F238E">
        <w:rPr>
          <w:rFonts w:ascii="Arial" w:eastAsia="SimSun" w:hAnsi="Arial" w:cs="Arial"/>
          <w:bCs/>
          <w:color w:val="000000" w:themeColor="text1"/>
          <w:lang w:eastAsia="zh-CN"/>
        </w:rPr>
        <w:t>22.704,98</w:t>
      </w:r>
      <w:r w:rsidR="009F238E" w:rsidRPr="00D74312">
        <w:rPr>
          <w:rFonts w:ascii="Arial" w:eastAsia="SimSun" w:hAnsi="Arial" w:cs="Arial"/>
          <w:bCs/>
          <w:color w:val="000000" w:themeColor="text1"/>
          <w:lang w:eastAsia="zh-CN"/>
        </w:rPr>
        <w:t xml:space="preserve"> eura te po izvoru 9</w:t>
      </w:r>
      <w:r w:rsidR="009F238E">
        <w:rPr>
          <w:rFonts w:ascii="Arial" w:eastAsia="SimSun" w:hAnsi="Arial" w:cs="Arial"/>
          <w:bCs/>
          <w:color w:val="000000" w:themeColor="text1"/>
          <w:lang w:eastAsia="zh-CN"/>
        </w:rPr>
        <w:t>3</w:t>
      </w:r>
      <w:r w:rsidR="009F238E" w:rsidRPr="00D74312">
        <w:rPr>
          <w:rFonts w:ascii="Arial" w:eastAsia="SimSun" w:hAnsi="Arial" w:cs="Arial"/>
          <w:bCs/>
          <w:color w:val="000000" w:themeColor="text1"/>
          <w:lang w:eastAsia="zh-CN"/>
        </w:rPr>
        <w:t xml:space="preserve"> za pokriće </w:t>
      </w:r>
      <w:r w:rsidR="009F238E">
        <w:rPr>
          <w:rFonts w:ascii="Arial" w:eastAsia="SimSun" w:hAnsi="Arial" w:cs="Arial"/>
          <w:bCs/>
          <w:color w:val="000000" w:themeColor="text1"/>
          <w:lang w:eastAsia="zh-CN"/>
        </w:rPr>
        <w:t>kapitalnih ulaganja 1.894,32 eura.</w:t>
      </w:r>
      <w:r w:rsidR="009F238E" w:rsidRPr="00D74312">
        <w:rPr>
          <w:rFonts w:ascii="Arial" w:eastAsia="SimSun" w:hAnsi="Arial" w:cs="Arial"/>
          <w:bCs/>
          <w:color w:val="000000" w:themeColor="text1"/>
          <w:lang w:eastAsia="zh-CN"/>
        </w:rPr>
        <w:t xml:space="preserve"> </w:t>
      </w:r>
      <w:r w:rsidR="009F238E">
        <w:rPr>
          <w:rFonts w:ascii="Arial" w:eastAsia="SimSun" w:hAnsi="Arial" w:cs="Arial"/>
          <w:bCs/>
          <w:color w:val="000000" w:themeColor="text1"/>
          <w:lang w:eastAsia="zh-CN"/>
        </w:rPr>
        <w:t xml:space="preserve"> </w:t>
      </w:r>
    </w:p>
    <w:p w14:paraId="60886557" w14:textId="77777777" w:rsidR="009F238E" w:rsidRDefault="009F238E" w:rsidP="009F238E">
      <w:pPr>
        <w:spacing w:after="0" w:line="240" w:lineRule="auto"/>
        <w:ind w:firstLine="708"/>
        <w:jc w:val="both"/>
        <w:rPr>
          <w:rFonts w:ascii="Arial" w:eastAsia="SimSun" w:hAnsi="Arial" w:cs="Arial"/>
          <w:bCs/>
          <w:color w:val="000000" w:themeColor="text1"/>
          <w:lang w:eastAsia="zh-CN"/>
        </w:rPr>
      </w:pPr>
    </w:p>
    <w:p w14:paraId="2B7730DD" w14:textId="6BA49830" w:rsidR="001700E8" w:rsidRPr="001700E8" w:rsidRDefault="001700E8" w:rsidP="001700E8">
      <w:pPr>
        <w:spacing w:after="0" w:line="240" w:lineRule="auto"/>
        <w:ind w:firstLine="708"/>
        <w:jc w:val="both"/>
        <w:rPr>
          <w:rFonts w:ascii="Arial" w:eastAsia="SimSun" w:hAnsi="Arial" w:cs="Arial"/>
          <w:bCs/>
          <w:color w:val="000000" w:themeColor="text1"/>
          <w:lang w:eastAsia="zh-CN"/>
        </w:rPr>
      </w:pPr>
    </w:p>
    <w:p w14:paraId="1F0EC304" w14:textId="77777777" w:rsidR="001700E8" w:rsidRDefault="001700E8" w:rsidP="0047784A">
      <w:pPr>
        <w:spacing w:after="0" w:line="240" w:lineRule="auto"/>
        <w:ind w:firstLine="708"/>
        <w:jc w:val="both"/>
        <w:rPr>
          <w:rFonts w:ascii="Arial" w:eastAsia="SimSun" w:hAnsi="Arial" w:cs="Arial"/>
          <w:bCs/>
          <w:color w:val="000000" w:themeColor="text1"/>
          <w:lang w:eastAsia="zh-CN"/>
        </w:rPr>
      </w:pPr>
    </w:p>
    <w:p w14:paraId="303F7796" w14:textId="65134D59" w:rsidR="001700E8" w:rsidRDefault="007D7634" w:rsidP="007D7634">
      <w:pPr>
        <w:spacing w:after="0" w:line="240" w:lineRule="auto"/>
        <w:jc w:val="both"/>
        <w:rPr>
          <w:rFonts w:ascii="Arial" w:eastAsia="SimSun" w:hAnsi="Arial" w:cs="Arial"/>
          <w:b/>
          <w:color w:val="000000" w:themeColor="text1"/>
          <w:lang w:eastAsia="zh-CN"/>
        </w:rPr>
      </w:pPr>
      <w:r w:rsidRPr="007D7634">
        <w:rPr>
          <w:rFonts w:ascii="Arial" w:eastAsia="SimSun" w:hAnsi="Arial" w:cs="Arial"/>
          <w:b/>
          <w:color w:val="000000" w:themeColor="text1"/>
          <w:lang w:eastAsia="zh-CN"/>
        </w:rPr>
        <w:t>Račun rashoda prema funkcij</w:t>
      </w:r>
      <w:r w:rsidR="00172896">
        <w:rPr>
          <w:rFonts w:ascii="Arial" w:eastAsia="SimSun" w:hAnsi="Arial" w:cs="Arial"/>
          <w:b/>
          <w:color w:val="000000" w:themeColor="text1"/>
          <w:lang w:eastAsia="zh-CN"/>
        </w:rPr>
        <w:t>s</w:t>
      </w:r>
      <w:r w:rsidRPr="007D7634">
        <w:rPr>
          <w:rFonts w:ascii="Arial" w:eastAsia="SimSun" w:hAnsi="Arial" w:cs="Arial"/>
          <w:b/>
          <w:color w:val="000000" w:themeColor="text1"/>
          <w:lang w:eastAsia="zh-CN"/>
        </w:rPr>
        <w:t>koj klasifikaciji</w:t>
      </w:r>
    </w:p>
    <w:p w14:paraId="1EF26518" w14:textId="77777777" w:rsidR="00FB52FE" w:rsidRPr="007D7634" w:rsidRDefault="00FB52FE" w:rsidP="007D7634">
      <w:pPr>
        <w:spacing w:after="0" w:line="240" w:lineRule="auto"/>
        <w:jc w:val="both"/>
        <w:rPr>
          <w:rFonts w:ascii="Arial" w:eastAsia="SimSun" w:hAnsi="Arial" w:cs="Arial"/>
          <w:b/>
          <w:color w:val="000000" w:themeColor="text1"/>
          <w:lang w:eastAsia="zh-CN"/>
        </w:rPr>
      </w:pPr>
    </w:p>
    <w:p w14:paraId="77D3D134" w14:textId="3AB1F034" w:rsidR="00FB52FE" w:rsidRPr="00D74312" w:rsidRDefault="00FB52FE" w:rsidP="00FB52FE">
      <w:pPr>
        <w:spacing w:after="0" w:line="240" w:lineRule="auto"/>
        <w:ind w:firstLine="708"/>
        <w:jc w:val="both"/>
        <w:rPr>
          <w:rFonts w:ascii="Arial" w:eastAsia="SimSun" w:hAnsi="Arial" w:cs="Arial"/>
          <w:bCs/>
          <w:color w:val="000000" w:themeColor="text1"/>
          <w:lang w:eastAsia="zh-CN"/>
        </w:rPr>
      </w:pPr>
      <w:r w:rsidRPr="00D74312">
        <w:rPr>
          <w:rFonts w:ascii="Arial" w:eastAsia="SimSun" w:hAnsi="Arial" w:cs="Arial"/>
          <w:bCs/>
          <w:color w:val="000000" w:themeColor="text1"/>
          <w:lang w:eastAsia="zh-CN"/>
        </w:rPr>
        <w:t>U izvještaju o rashodima prema funkcijskoj klasifikaciji</w:t>
      </w:r>
      <w:r>
        <w:rPr>
          <w:rFonts w:ascii="Arial" w:eastAsia="SimSun" w:hAnsi="Arial" w:cs="Arial"/>
          <w:bCs/>
          <w:color w:val="000000" w:themeColor="text1"/>
          <w:lang w:eastAsia="zh-CN"/>
        </w:rPr>
        <w:t xml:space="preserve"> </w:t>
      </w:r>
      <w:r w:rsidRPr="00D74312">
        <w:rPr>
          <w:rFonts w:ascii="Arial" w:eastAsia="SimSun" w:hAnsi="Arial" w:cs="Arial"/>
          <w:bCs/>
          <w:color w:val="000000" w:themeColor="text1"/>
          <w:lang w:eastAsia="zh-CN"/>
        </w:rPr>
        <w:t xml:space="preserve">08 Rekreacija, kultura, religija </w:t>
      </w:r>
      <w:r w:rsidR="00F8609C">
        <w:rPr>
          <w:rFonts w:ascii="Arial" w:eastAsia="SimSun" w:hAnsi="Arial" w:cs="Arial"/>
          <w:bCs/>
          <w:color w:val="000000" w:themeColor="text1"/>
          <w:lang w:eastAsia="zh-CN"/>
        </w:rPr>
        <w:t xml:space="preserve"> ostvareno je </w:t>
      </w:r>
      <w:r w:rsidR="00AB3B2E">
        <w:rPr>
          <w:rFonts w:ascii="Arial" w:eastAsia="SimSun" w:hAnsi="Arial" w:cs="Arial"/>
          <w:bCs/>
          <w:color w:val="000000" w:themeColor="text1"/>
          <w:lang w:eastAsia="zh-CN"/>
        </w:rPr>
        <w:t>1.031.647,99</w:t>
      </w:r>
      <w:r w:rsidRPr="00D74312">
        <w:rPr>
          <w:rFonts w:ascii="Arial" w:eastAsia="SimSun" w:hAnsi="Arial" w:cs="Arial"/>
          <w:bCs/>
          <w:color w:val="000000" w:themeColor="text1"/>
          <w:lang w:eastAsia="zh-CN"/>
        </w:rPr>
        <w:t xml:space="preserve"> eura ili </w:t>
      </w:r>
      <w:r w:rsidR="00AB3B2E">
        <w:rPr>
          <w:rFonts w:ascii="Arial" w:eastAsia="SimSun" w:hAnsi="Arial" w:cs="Arial"/>
          <w:bCs/>
          <w:color w:val="000000" w:themeColor="text1"/>
          <w:lang w:eastAsia="zh-CN"/>
        </w:rPr>
        <w:t xml:space="preserve">95,86 </w:t>
      </w:r>
      <w:r w:rsidRPr="00D74312">
        <w:rPr>
          <w:rFonts w:ascii="Arial" w:eastAsia="SimSun" w:hAnsi="Arial" w:cs="Arial"/>
          <w:bCs/>
          <w:color w:val="000000" w:themeColor="text1"/>
          <w:lang w:eastAsia="zh-CN"/>
        </w:rPr>
        <w:t xml:space="preserve">% godišnjeg </w:t>
      </w:r>
      <w:r w:rsidR="00AB3B2E">
        <w:rPr>
          <w:rFonts w:ascii="Arial" w:eastAsia="SimSun" w:hAnsi="Arial" w:cs="Arial"/>
          <w:bCs/>
          <w:color w:val="000000" w:themeColor="text1"/>
          <w:lang w:eastAsia="zh-CN"/>
        </w:rPr>
        <w:t>plana</w:t>
      </w:r>
      <w:r w:rsidRPr="00D74312">
        <w:rPr>
          <w:rFonts w:ascii="Arial" w:eastAsia="SimSun" w:hAnsi="Arial" w:cs="Arial"/>
          <w:bCs/>
          <w:color w:val="000000" w:themeColor="text1"/>
          <w:lang w:eastAsia="zh-CN"/>
        </w:rPr>
        <w:t xml:space="preserve"> i </w:t>
      </w:r>
      <w:r w:rsidR="00AB3B2E">
        <w:rPr>
          <w:rFonts w:ascii="Arial" w:eastAsia="SimSun" w:hAnsi="Arial" w:cs="Arial"/>
          <w:bCs/>
          <w:color w:val="000000" w:themeColor="text1"/>
          <w:lang w:eastAsia="zh-CN"/>
        </w:rPr>
        <w:t xml:space="preserve">31,19 </w:t>
      </w:r>
      <w:r w:rsidRPr="00D74312">
        <w:rPr>
          <w:rFonts w:ascii="Arial" w:eastAsia="SimSun" w:hAnsi="Arial" w:cs="Arial"/>
          <w:bCs/>
          <w:color w:val="000000" w:themeColor="text1"/>
          <w:lang w:eastAsia="zh-CN"/>
        </w:rPr>
        <w:t>% više u odnosu na isto razdoblje prethodne godine.</w:t>
      </w:r>
    </w:p>
    <w:p w14:paraId="3BB49A70" w14:textId="77777777" w:rsidR="001700E8" w:rsidRDefault="001700E8" w:rsidP="0047784A">
      <w:pPr>
        <w:spacing w:after="0" w:line="240" w:lineRule="auto"/>
        <w:ind w:firstLine="708"/>
        <w:jc w:val="both"/>
        <w:rPr>
          <w:rFonts w:ascii="Arial" w:eastAsia="SimSun" w:hAnsi="Arial" w:cs="Arial"/>
          <w:bCs/>
          <w:color w:val="000000" w:themeColor="text1"/>
          <w:lang w:eastAsia="zh-CN"/>
        </w:rPr>
      </w:pPr>
    </w:p>
    <w:p w14:paraId="0985D0BA" w14:textId="77777777" w:rsidR="00644DEC" w:rsidRDefault="00644DEC" w:rsidP="0047505B">
      <w:pPr>
        <w:spacing w:after="0" w:line="240" w:lineRule="auto"/>
        <w:jc w:val="both"/>
        <w:rPr>
          <w:rFonts w:ascii="Arial" w:eastAsia="SimSun" w:hAnsi="Arial" w:cs="Arial"/>
          <w:b/>
          <w:color w:val="000000" w:themeColor="text1"/>
          <w:lang w:eastAsia="zh-CN"/>
        </w:rPr>
      </w:pPr>
    </w:p>
    <w:p w14:paraId="77E5AB69" w14:textId="222A008A" w:rsidR="001700E8" w:rsidRPr="0047505B" w:rsidRDefault="0047505B" w:rsidP="0047505B">
      <w:pPr>
        <w:spacing w:after="0" w:line="240" w:lineRule="auto"/>
        <w:jc w:val="both"/>
        <w:rPr>
          <w:rFonts w:ascii="Arial" w:eastAsia="SimSun" w:hAnsi="Arial" w:cs="Arial"/>
          <w:b/>
          <w:color w:val="000000" w:themeColor="text1"/>
          <w:lang w:eastAsia="zh-CN"/>
        </w:rPr>
      </w:pPr>
      <w:r w:rsidRPr="0047505B">
        <w:rPr>
          <w:rFonts w:ascii="Arial" w:eastAsia="SimSun" w:hAnsi="Arial" w:cs="Arial"/>
          <w:b/>
          <w:color w:val="000000" w:themeColor="text1"/>
          <w:lang w:eastAsia="zh-CN"/>
        </w:rPr>
        <w:lastRenderedPageBreak/>
        <w:t>Račun financiranja</w:t>
      </w:r>
    </w:p>
    <w:p w14:paraId="7DA072B2" w14:textId="77777777" w:rsidR="001700E8" w:rsidRDefault="001700E8" w:rsidP="0047784A">
      <w:pPr>
        <w:spacing w:after="0" w:line="240" w:lineRule="auto"/>
        <w:ind w:firstLine="708"/>
        <w:jc w:val="both"/>
        <w:rPr>
          <w:rFonts w:ascii="Arial" w:eastAsia="SimSun" w:hAnsi="Arial" w:cs="Arial"/>
          <w:b/>
          <w:color w:val="000000" w:themeColor="text1"/>
          <w:lang w:eastAsia="zh-CN"/>
        </w:rPr>
      </w:pPr>
    </w:p>
    <w:p w14:paraId="54E719F4" w14:textId="5DCD2BB0" w:rsidR="0047505B" w:rsidRDefault="0047505B" w:rsidP="0047784A">
      <w:pPr>
        <w:spacing w:after="0" w:line="240" w:lineRule="auto"/>
        <w:ind w:firstLine="708"/>
        <w:jc w:val="both"/>
        <w:rPr>
          <w:rFonts w:ascii="Arial" w:eastAsia="SimSun" w:hAnsi="Arial" w:cs="Arial"/>
          <w:bCs/>
          <w:color w:val="000000" w:themeColor="text1"/>
          <w:lang w:eastAsia="zh-CN"/>
        </w:rPr>
      </w:pPr>
      <w:r w:rsidRPr="00D74312">
        <w:rPr>
          <w:rFonts w:ascii="Arial" w:eastAsia="SimSun" w:hAnsi="Arial" w:cs="Arial"/>
          <w:bCs/>
          <w:color w:val="000000" w:themeColor="text1"/>
          <w:lang w:eastAsia="zh-CN"/>
        </w:rPr>
        <w:t>Gradsko kazalište lutaka Rijeka nema stavke primitaka i izdataka</w:t>
      </w:r>
      <w:r w:rsidR="00336866">
        <w:rPr>
          <w:rFonts w:ascii="Arial" w:eastAsia="SimSun" w:hAnsi="Arial" w:cs="Arial"/>
          <w:bCs/>
          <w:color w:val="000000" w:themeColor="text1"/>
          <w:lang w:eastAsia="zh-CN"/>
        </w:rPr>
        <w:t>.</w:t>
      </w:r>
    </w:p>
    <w:p w14:paraId="0C01F73F" w14:textId="77777777" w:rsidR="00C0253B" w:rsidRDefault="00C0253B" w:rsidP="0047784A">
      <w:pPr>
        <w:spacing w:after="0" w:line="240" w:lineRule="auto"/>
        <w:ind w:firstLine="708"/>
        <w:jc w:val="both"/>
        <w:rPr>
          <w:rFonts w:ascii="Arial" w:eastAsia="SimSun" w:hAnsi="Arial" w:cs="Arial"/>
          <w:bCs/>
          <w:color w:val="000000" w:themeColor="text1"/>
          <w:lang w:eastAsia="zh-CN"/>
        </w:rPr>
      </w:pPr>
    </w:p>
    <w:p w14:paraId="012F9E85" w14:textId="67125669" w:rsidR="00C52E8E" w:rsidRPr="00C52E8E" w:rsidRDefault="00C52E8E" w:rsidP="000929AE">
      <w:pPr>
        <w:spacing w:after="0" w:line="276" w:lineRule="auto"/>
        <w:jc w:val="both"/>
        <w:rPr>
          <w:rFonts w:ascii="Arial" w:eastAsia="SimSun" w:hAnsi="Arial" w:cs="Arial"/>
          <w:b/>
          <w:color w:val="000000" w:themeColor="text1"/>
          <w:lang w:eastAsia="zh-CN"/>
        </w:rPr>
      </w:pPr>
      <w:r w:rsidRPr="00C52E8E">
        <w:rPr>
          <w:rFonts w:ascii="Arial" w:eastAsia="SimSun" w:hAnsi="Arial" w:cs="Arial"/>
          <w:b/>
          <w:color w:val="000000" w:themeColor="text1"/>
          <w:lang w:eastAsia="zh-CN"/>
        </w:rPr>
        <w:t>II POSEBNI DIO</w:t>
      </w:r>
    </w:p>
    <w:p w14:paraId="43EDC4D5" w14:textId="302B777F" w:rsidR="00C52E8E" w:rsidRDefault="00C52E8E" w:rsidP="00C52E8E">
      <w:pPr>
        <w:spacing w:after="0" w:line="240" w:lineRule="auto"/>
        <w:ind w:firstLine="708"/>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Obrazloženje posebnog dijela</w:t>
      </w:r>
      <w:r w:rsidR="007C490E">
        <w:rPr>
          <w:rFonts w:ascii="Arial" w:eastAsia="SimSun" w:hAnsi="Arial" w:cs="Arial"/>
          <w:color w:val="000000" w:themeColor="text1"/>
          <w:lang w:eastAsia="zh-CN"/>
        </w:rPr>
        <w:t xml:space="preserve"> </w:t>
      </w:r>
      <w:r w:rsidR="007C490E" w:rsidRPr="00D74312">
        <w:rPr>
          <w:rFonts w:ascii="Arial" w:eastAsia="SimSun" w:hAnsi="Arial" w:cs="Arial"/>
          <w:color w:val="000000" w:themeColor="text1"/>
          <w:lang w:eastAsia="zh-CN"/>
        </w:rPr>
        <w:t>ovog izvještaja sadrži obrazloženje izvršenja programa koje se daje kroz obrazloženje izvršenja aktivnosti i projekata zajedno s ciljevima koji su ostvareni provedbom programa i pokazateljima uspješnosti realizacije tih ciljeva</w:t>
      </w:r>
      <w:r w:rsidRPr="00D74312">
        <w:rPr>
          <w:rFonts w:ascii="Arial" w:eastAsia="SimSun" w:hAnsi="Arial" w:cs="Arial"/>
          <w:color w:val="000000" w:themeColor="text1"/>
          <w:lang w:eastAsia="zh-CN"/>
        </w:rPr>
        <w:t>. U tablici posebnog dijela prikazane su aktivnosti u odnosu na zadnji Rebalans 202</w:t>
      </w:r>
      <w:r>
        <w:rPr>
          <w:rFonts w:ascii="Arial" w:eastAsia="SimSun" w:hAnsi="Arial" w:cs="Arial"/>
          <w:color w:val="000000" w:themeColor="text1"/>
          <w:lang w:eastAsia="zh-CN"/>
        </w:rPr>
        <w:t>4</w:t>
      </w:r>
      <w:r w:rsidRPr="00D74312">
        <w:rPr>
          <w:rFonts w:ascii="Arial" w:eastAsia="SimSun" w:hAnsi="Arial" w:cs="Arial"/>
          <w:color w:val="000000" w:themeColor="text1"/>
          <w:lang w:eastAsia="zh-CN"/>
        </w:rPr>
        <w:t>. godine</w:t>
      </w:r>
      <w:r w:rsidR="00CC3E5B">
        <w:rPr>
          <w:rFonts w:ascii="Arial" w:eastAsia="SimSun" w:hAnsi="Arial" w:cs="Arial"/>
          <w:color w:val="000000" w:themeColor="text1"/>
          <w:lang w:eastAsia="zh-CN"/>
        </w:rPr>
        <w:t>.</w:t>
      </w:r>
    </w:p>
    <w:p w14:paraId="13A4ED9B" w14:textId="46B4FA1B" w:rsidR="00C52E8E" w:rsidRDefault="00C52E8E" w:rsidP="00C52E8E">
      <w:pPr>
        <w:spacing w:after="0" w:line="240" w:lineRule="auto"/>
        <w:ind w:firstLine="708"/>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Zadnjim Rebalansom u 202</w:t>
      </w:r>
      <w:r>
        <w:rPr>
          <w:rFonts w:ascii="Arial" w:eastAsia="SimSun" w:hAnsi="Arial" w:cs="Arial"/>
          <w:color w:val="000000" w:themeColor="text1"/>
          <w:lang w:eastAsia="zh-CN"/>
        </w:rPr>
        <w:t>4</w:t>
      </w:r>
      <w:r w:rsidRPr="00D74312">
        <w:rPr>
          <w:rFonts w:ascii="Arial" w:eastAsia="SimSun" w:hAnsi="Arial" w:cs="Arial"/>
          <w:color w:val="000000" w:themeColor="text1"/>
          <w:lang w:eastAsia="zh-CN"/>
        </w:rPr>
        <w:t xml:space="preserve">. godini za potrebe izvršenja svih aktivnosti Gradskog kazališta lutaka Rijeka planirano je </w:t>
      </w:r>
      <w:r>
        <w:rPr>
          <w:rFonts w:ascii="Arial" w:eastAsia="SimSun" w:hAnsi="Arial" w:cs="Arial"/>
          <w:color w:val="000000" w:themeColor="text1"/>
          <w:lang w:eastAsia="zh-CN"/>
        </w:rPr>
        <w:t>1.076.160,</w:t>
      </w:r>
      <w:r w:rsidRPr="00D74312">
        <w:rPr>
          <w:rFonts w:ascii="Arial" w:eastAsia="SimSun" w:hAnsi="Arial" w:cs="Arial"/>
          <w:color w:val="000000" w:themeColor="text1"/>
          <w:lang w:eastAsia="zh-CN"/>
        </w:rPr>
        <w:t xml:space="preserve">00 eura, od čega je izvršeno </w:t>
      </w:r>
      <w:r>
        <w:rPr>
          <w:rFonts w:ascii="Arial" w:eastAsia="SimSun" w:hAnsi="Arial" w:cs="Arial"/>
          <w:color w:val="000000" w:themeColor="text1"/>
          <w:lang w:eastAsia="zh-CN"/>
        </w:rPr>
        <w:t>1.03</w:t>
      </w:r>
      <w:r w:rsidR="00C0253B">
        <w:rPr>
          <w:rFonts w:ascii="Arial" w:eastAsia="SimSun" w:hAnsi="Arial" w:cs="Arial"/>
          <w:color w:val="000000" w:themeColor="text1"/>
          <w:lang w:eastAsia="zh-CN"/>
        </w:rPr>
        <w:t>1</w:t>
      </w:r>
      <w:r w:rsidR="00CC3E5B">
        <w:rPr>
          <w:rFonts w:ascii="Arial" w:eastAsia="SimSun" w:hAnsi="Arial" w:cs="Arial"/>
          <w:color w:val="000000" w:themeColor="text1"/>
          <w:lang w:eastAsia="zh-CN"/>
        </w:rPr>
        <w:t>.647,99</w:t>
      </w:r>
      <w:r w:rsidRPr="00D74312">
        <w:rPr>
          <w:rFonts w:ascii="Arial" w:eastAsia="SimSun" w:hAnsi="Arial" w:cs="Arial"/>
          <w:color w:val="000000" w:themeColor="text1"/>
          <w:lang w:eastAsia="zh-CN"/>
        </w:rPr>
        <w:t xml:space="preserve"> eura ili 9</w:t>
      </w:r>
      <w:r w:rsidR="00CC3E5B">
        <w:rPr>
          <w:rFonts w:ascii="Arial" w:eastAsia="SimSun" w:hAnsi="Arial" w:cs="Arial"/>
          <w:color w:val="000000" w:themeColor="text1"/>
          <w:lang w:eastAsia="zh-CN"/>
        </w:rPr>
        <w:t>5,86</w:t>
      </w:r>
      <w:r w:rsidRPr="00D74312">
        <w:rPr>
          <w:rFonts w:ascii="Arial" w:eastAsia="SimSun" w:hAnsi="Arial" w:cs="Arial"/>
          <w:color w:val="000000" w:themeColor="text1"/>
          <w:lang w:eastAsia="zh-CN"/>
        </w:rPr>
        <w:t xml:space="preserve"> %.</w:t>
      </w:r>
    </w:p>
    <w:p w14:paraId="709EE4C1" w14:textId="77777777" w:rsidR="00C0253B" w:rsidRDefault="00C0253B" w:rsidP="00C52E8E">
      <w:pPr>
        <w:spacing w:after="0" w:line="240" w:lineRule="auto"/>
        <w:ind w:firstLine="708"/>
        <w:jc w:val="both"/>
        <w:rPr>
          <w:rFonts w:ascii="Arial" w:eastAsia="SimSun" w:hAnsi="Arial" w:cs="Arial"/>
          <w:color w:val="000000" w:themeColor="text1"/>
          <w:lang w:eastAsia="zh-CN"/>
        </w:rPr>
      </w:pPr>
    </w:p>
    <w:p w14:paraId="6322753C" w14:textId="77777777" w:rsidR="00C0253B" w:rsidRDefault="00C0253B" w:rsidP="00C0253B">
      <w:pPr>
        <w:spacing w:line="240" w:lineRule="auto"/>
        <w:jc w:val="both"/>
        <w:rPr>
          <w:rFonts w:ascii="Arial" w:eastAsia="SimSun" w:hAnsi="Arial" w:cs="Arial"/>
          <w:b/>
          <w:bCs/>
          <w:lang w:eastAsia="zh-CN"/>
        </w:rPr>
      </w:pPr>
    </w:p>
    <w:p w14:paraId="27EBB241" w14:textId="0E5EBA6C" w:rsidR="00C0253B" w:rsidRPr="002C3569" w:rsidRDefault="00C0253B" w:rsidP="00C0253B">
      <w:pPr>
        <w:spacing w:line="240" w:lineRule="auto"/>
        <w:jc w:val="both"/>
        <w:rPr>
          <w:rFonts w:ascii="Arial" w:hAnsi="Arial" w:cs="Arial"/>
          <w:b/>
          <w:bCs/>
        </w:rPr>
      </w:pPr>
      <w:r w:rsidRPr="002C3569">
        <w:rPr>
          <w:rFonts w:ascii="Arial" w:eastAsia="SimSun" w:hAnsi="Arial" w:cs="Arial"/>
          <w:b/>
          <w:bCs/>
          <w:lang w:eastAsia="zh-CN"/>
        </w:rPr>
        <w:t>Sredstva za realizaciju programa Gradskog kazališta lutaka Rijeka</w:t>
      </w:r>
    </w:p>
    <w:tbl>
      <w:tblPr>
        <w:tblW w:w="9637" w:type="dxa"/>
        <w:tblLook w:val="04A0" w:firstRow="1" w:lastRow="0" w:firstColumn="1" w:lastColumn="0" w:noHBand="0" w:noVBand="1"/>
      </w:tblPr>
      <w:tblGrid>
        <w:gridCol w:w="9637"/>
      </w:tblGrid>
      <w:tr w:rsidR="00C52E8E" w:rsidRPr="002C3569" w14:paraId="528074CA" w14:textId="77777777" w:rsidTr="0012478E">
        <w:trPr>
          <w:trHeight w:val="360"/>
        </w:trPr>
        <w:tc>
          <w:tcPr>
            <w:tcW w:w="9637" w:type="dxa"/>
            <w:tcBorders>
              <w:top w:val="nil"/>
              <w:left w:val="nil"/>
              <w:bottom w:val="nil"/>
              <w:right w:val="nil"/>
            </w:tcBorders>
            <w:shd w:val="clear" w:color="auto" w:fill="auto"/>
            <w:vAlign w:val="center"/>
            <w:hideMark/>
          </w:tcPr>
          <w:p w14:paraId="393C1F10" w14:textId="77777777" w:rsidR="00C52E8E" w:rsidRPr="002C3569" w:rsidRDefault="00C52E8E" w:rsidP="00C0253B">
            <w:pPr>
              <w:spacing w:line="240" w:lineRule="auto"/>
              <w:jc w:val="center"/>
              <w:rPr>
                <w:rFonts w:ascii="Arial" w:eastAsia="Times New Roman" w:hAnsi="Arial" w:cs="Arial"/>
                <w:b/>
                <w:bCs/>
                <w:sz w:val="16"/>
                <w:szCs w:val="16"/>
                <w:lang w:eastAsia="hr-HR"/>
              </w:rPr>
            </w:pPr>
          </w:p>
        </w:tc>
      </w:tr>
    </w:tbl>
    <w:tbl>
      <w:tblPr>
        <w:tblpPr w:leftFromText="180" w:rightFromText="180" w:vertAnchor="page" w:horzAnchor="margin" w:tblpY="6199"/>
        <w:tblW w:w="8246" w:type="dxa"/>
        <w:tblLook w:val="04A0" w:firstRow="1" w:lastRow="0" w:firstColumn="1" w:lastColumn="0" w:noHBand="0" w:noVBand="1"/>
      </w:tblPr>
      <w:tblGrid>
        <w:gridCol w:w="788"/>
        <w:gridCol w:w="2184"/>
        <w:gridCol w:w="1384"/>
        <w:gridCol w:w="1384"/>
        <w:gridCol w:w="1384"/>
        <w:gridCol w:w="1122"/>
      </w:tblGrid>
      <w:tr w:rsidR="00C52E8E" w:rsidRPr="003F008E" w14:paraId="16B948DC" w14:textId="77777777" w:rsidTr="00C0253B">
        <w:trPr>
          <w:trHeight w:val="525"/>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55246"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Red. br.</w:t>
            </w:r>
          </w:p>
        </w:tc>
        <w:tc>
          <w:tcPr>
            <w:tcW w:w="2184" w:type="dxa"/>
            <w:tcBorders>
              <w:top w:val="single" w:sz="8" w:space="0" w:color="auto"/>
              <w:left w:val="nil"/>
              <w:bottom w:val="single" w:sz="8" w:space="0" w:color="auto"/>
              <w:right w:val="single" w:sz="8" w:space="0" w:color="auto"/>
            </w:tcBorders>
            <w:shd w:val="clear" w:color="auto" w:fill="auto"/>
            <w:vAlign w:val="center"/>
            <w:hideMark/>
          </w:tcPr>
          <w:p w14:paraId="56820ADD"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Naziv aktivnosti</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55E7AC68"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II. Rebalans za 2024.</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33CDEFBE"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Tekući plan za 2024.</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7E731D51"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Izvršenje za  2024.</w:t>
            </w:r>
          </w:p>
        </w:tc>
        <w:tc>
          <w:tcPr>
            <w:tcW w:w="1122" w:type="dxa"/>
            <w:tcBorders>
              <w:top w:val="single" w:sz="8" w:space="0" w:color="auto"/>
              <w:left w:val="nil"/>
              <w:bottom w:val="single" w:sz="8" w:space="0" w:color="auto"/>
              <w:right w:val="single" w:sz="8" w:space="0" w:color="auto"/>
            </w:tcBorders>
            <w:shd w:val="clear" w:color="auto" w:fill="auto"/>
            <w:vAlign w:val="center"/>
            <w:hideMark/>
          </w:tcPr>
          <w:p w14:paraId="2138AFB4" w14:textId="77777777" w:rsidR="00C52E8E" w:rsidRPr="003F008E" w:rsidRDefault="00C52E8E" w:rsidP="00C0253B">
            <w:pPr>
              <w:spacing w:after="0" w:line="240" w:lineRule="auto"/>
              <w:jc w:val="center"/>
              <w:rPr>
                <w:rFonts w:ascii="Arial" w:eastAsia="Times New Roman" w:hAnsi="Arial" w:cs="Arial"/>
                <w:b/>
                <w:bCs/>
                <w:color w:val="000000"/>
                <w:sz w:val="20"/>
                <w:szCs w:val="20"/>
                <w:lang w:eastAsia="hr-HR"/>
              </w:rPr>
            </w:pPr>
            <w:r w:rsidRPr="003F008E">
              <w:rPr>
                <w:rFonts w:ascii="Arial" w:eastAsia="Times New Roman" w:hAnsi="Arial" w:cs="Arial"/>
                <w:b/>
                <w:bCs/>
                <w:color w:val="000000"/>
                <w:sz w:val="20"/>
                <w:szCs w:val="20"/>
                <w:lang w:eastAsia="hr-HR"/>
              </w:rPr>
              <w:t>Indeks</w:t>
            </w:r>
          </w:p>
        </w:tc>
      </w:tr>
      <w:tr w:rsidR="00C52E8E" w:rsidRPr="003F008E" w14:paraId="0E30FB64" w14:textId="77777777" w:rsidTr="00C0253B">
        <w:trPr>
          <w:trHeight w:val="46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5D2CE9CD"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1</w:t>
            </w:r>
          </w:p>
        </w:tc>
        <w:tc>
          <w:tcPr>
            <w:tcW w:w="2184" w:type="dxa"/>
            <w:tcBorders>
              <w:top w:val="nil"/>
              <w:left w:val="nil"/>
              <w:bottom w:val="single" w:sz="8" w:space="0" w:color="auto"/>
              <w:right w:val="single" w:sz="8" w:space="0" w:color="auto"/>
            </w:tcBorders>
            <w:shd w:val="clear" w:color="auto" w:fill="auto"/>
            <w:vAlign w:val="center"/>
            <w:hideMark/>
          </w:tcPr>
          <w:p w14:paraId="1F123B0F"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2</w:t>
            </w:r>
          </w:p>
        </w:tc>
        <w:tc>
          <w:tcPr>
            <w:tcW w:w="1384" w:type="dxa"/>
            <w:tcBorders>
              <w:top w:val="nil"/>
              <w:left w:val="nil"/>
              <w:bottom w:val="single" w:sz="8" w:space="0" w:color="auto"/>
              <w:right w:val="single" w:sz="8" w:space="0" w:color="auto"/>
            </w:tcBorders>
            <w:shd w:val="clear" w:color="auto" w:fill="auto"/>
            <w:vAlign w:val="center"/>
            <w:hideMark/>
          </w:tcPr>
          <w:p w14:paraId="19708345"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3</w:t>
            </w:r>
          </w:p>
        </w:tc>
        <w:tc>
          <w:tcPr>
            <w:tcW w:w="1384" w:type="dxa"/>
            <w:tcBorders>
              <w:top w:val="nil"/>
              <w:left w:val="nil"/>
              <w:bottom w:val="single" w:sz="8" w:space="0" w:color="auto"/>
              <w:right w:val="single" w:sz="8" w:space="0" w:color="auto"/>
            </w:tcBorders>
            <w:shd w:val="clear" w:color="auto" w:fill="auto"/>
            <w:vAlign w:val="center"/>
            <w:hideMark/>
          </w:tcPr>
          <w:p w14:paraId="0C68B939"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4</w:t>
            </w:r>
          </w:p>
        </w:tc>
        <w:tc>
          <w:tcPr>
            <w:tcW w:w="1384" w:type="dxa"/>
            <w:tcBorders>
              <w:top w:val="nil"/>
              <w:left w:val="nil"/>
              <w:bottom w:val="single" w:sz="8" w:space="0" w:color="auto"/>
              <w:right w:val="single" w:sz="8" w:space="0" w:color="auto"/>
            </w:tcBorders>
            <w:shd w:val="clear" w:color="auto" w:fill="auto"/>
            <w:vAlign w:val="center"/>
            <w:hideMark/>
          </w:tcPr>
          <w:p w14:paraId="28967A4D"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5</w:t>
            </w:r>
          </w:p>
        </w:tc>
        <w:tc>
          <w:tcPr>
            <w:tcW w:w="1122" w:type="dxa"/>
            <w:tcBorders>
              <w:top w:val="nil"/>
              <w:left w:val="nil"/>
              <w:bottom w:val="single" w:sz="8" w:space="0" w:color="auto"/>
              <w:right w:val="single" w:sz="8" w:space="0" w:color="auto"/>
            </w:tcBorders>
            <w:shd w:val="clear" w:color="auto" w:fill="auto"/>
            <w:vAlign w:val="center"/>
            <w:hideMark/>
          </w:tcPr>
          <w:p w14:paraId="2FDEB776" w14:textId="77777777" w:rsidR="00C52E8E" w:rsidRPr="003F008E" w:rsidRDefault="00C52E8E" w:rsidP="00C0253B">
            <w:pPr>
              <w:spacing w:after="0" w:line="240" w:lineRule="auto"/>
              <w:jc w:val="center"/>
              <w:rPr>
                <w:rFonts w:ascii="Arial" w:eastAsia="Times New Roman" w:hAnsi="Arial" w:cs="Arial"/>
                <w:color w:val="000000"/>
                <w:sz w:val="16"/>
                <w:szCs w:val="16"/>
                <w:lang w:eastAsia="hr-HR"/>
              </w:rPr>
            </w:pPr>
            <w:r w:rsidRPr="003F008E">
              <w:rPr>
                <w:rFonts w:ascii="Arial" w:eastAsia="Times New Roman" w:hAnsi="Arial" w:cs="Arial"/>
                <w:color w:val="000000"/>
                <w:sz w:val="16"/>
                <w:szCs w:val="16"/>
                <w:lang w:eastAsia="hr-HR"/>
              </w:rPr>
              <w:t>6 (5/4*100)</w:t>
            </w:r>
          </w:p>
        </w:tc>
      </w:tr>
      <w:tr w:rsidR="00C52E8E" w:rsidRPr="003F008E" w14:paraId="6FCE5BC9" w14:textId="77777777" w:rsidTr="00C0253B">
        <w:trPr>
          <w:trHeight w:val="52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0828F6C9"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w:t>
            </w:r>
          </w:p>
        </w:tc>
        <w:tc>
          <w:tcPr>
            <w:tcW w:w="2184" w:type="dxa"/>
            <w:tcBorders>
              <w:top w:val="nil"/>
              <w:left w:val="nil"/>
              <w:bottom w:val="single" w:sz="8" w:space="0" w:color="auto"/>
              <w:right w:val="single" w:sz="8" w:space="0" w:color="auto"/>
            </w:tcBorders>
            <w:shd w:val="clear" w:color="auto" w:fill="auto"/>
            <w:vAlign w:val="center"/>
            <w:hideMark/>
          </w:tcPr>
          <w:p w14:paraId="26902D20"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Stručno, administrativno i tehničko osoblje</w:t>
            </w:r>
          </w:p>
        </w:tc>
        <w:tc>
          <w:tcPr>
            <w:tcW w:w="1384" w:type="dxa"/>
            <w:tcBorders>
              <w:top w:val="nil"/>
              <w:left w:val="nil"/>
              <w:bottom w:val="single" w:sz="8" w:space="0" w:color="auto"/>
              <w:right w:val="single" w:sz="8" w:space="0" w:color="auto"/>
            </w:tcBorders>
            <w:shd w:val="clear" w:color="auto" w:fill="auto"/>
            <w:vAlign w:val="center"/>
            <w:hideMark/>
          </w:tcPr>
          <w:p w14:paraId="041FEFA2"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761.120,00</w:t>
            </w:r>
          </w:p>
        </w:tc>
        <w:tc>
          <w:tcPr>
            <w:tcW w:w="1384" w:type="dxa"/>
            <w:tcBorders>
              <w:top w:val="nil"/>
              <w:left w:val="nil"/>
              <w:bottom w:val="single" w:sz="8" w:space="0" w:color="auto"/>
              <w:right w:val="single" w:sz="8" w:space="0" w:color="auto"/>
            </w:tcBorders>
            <w:shd w:val="clear" w:color="auto" w:fill="auto"/>
            <w:vAlign w:val="center"/>
            <w:hideMark/>
          </w:tcPr>
          <w:p w14:paraId="5838C682"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761.120,00</w:t>
            </w:r>
          </w:p>
        </w:tc>
        <w:tc>
          <w:tcPr>
            <w:tcW w:w="1384" w:type="dxa"/>
            <w:tcBorders>
              <w:top w:val="nil"/>
              <w:left w:val="nil"/>
              <w:bottom w:val="single" w:sz="8" w:space="0" w:color="auto"/>
              <w:right w:val="single" w:sz="8" w:space="0" w:color="auto"/>
            </w:tcBorders>
            <w:shd w:val="clear" w:color="auto" w:fill="auto"/>
            <w:vAlign w:val="center"/>
            <w:hideMark/>
          </w:tcPr>
          <w:p w14:paraId="15244CF6"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748.249,28</w:t>
            </w:r>
          </w:p>
        </w:tc>
        <w:tc>
          <w:tcPr>
            <w:tcW w:w="1122" w:type="dxa"/>
            <w:tcBorders>
              <w:top w:val="nil"/>
              <w:left w:val="nil"/>
              <w:bottom w:val="single" w:sz="8" w:space="0" w:color="auto"/>
              <w:right w:val="single" w:sz="8" w:space="0" w:color="auto"/>
            </w:tcBorders>
            <w:shd w:val="clear" w:color="auto" w:fill="auto"/>
            <w:vAlign w:val="center"/>
            <w:hideMark/>
          </w:tcPr>
          <w:p w14:paraId="2CA923C7"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98,31</w:t>
            </w:r>
          </w:p>
        </w:tc>
      </w:tr>
      <w:tr w:rsidR="00C52E8E" w:rsidRPr="003F008E" w14:paraId="7D759ABA" w14:textId="77777777" w:rsidTr="00C0253B">
        <w:trPr>
          <w:trHeight w:val="52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5AA42DB2"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2.</w:t>
            </w:r>
          </w:p>
        </w:tc>
        <w:tc>
          <w:tcPr>
            <w:tcW w:w="2184" w:type="dxa"/>
            <w:tcBorders>
              <w:top w:val="nil"/>
              <w:left w:val="nil"/>
              <w:bottom w:val="single" w:sz="8" w:space="0" w:color="auto"/>
              <w:right w:val="single" w:sz="8" w:space="0" w:color="auto"/>
            </w:tcBorders>
            <w:shd w:val="clear" w:color="auto" w:fill="auto"/>
            <w:vAlign w:val="center"/>
            <w:hideMark/>
          </w:tcPr>
          <w:p w14:paraId="6779F348"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Redovna djelatnost ustanove</w:t>
            </w:r>
          </w:p>
        </w:tc>
        <w:tc>
          <w:tcPr>
            <w:tcW w:w="1384" w:type="dxa"/>
            <w:tcBorders>
              <w:top w:val="nil"/>
              <w:left w:val="nil"/>
              <w:bottom w:val="single" w:sz="8" w:space="0" w:color="auto"/>
              <w:right w:val="single" w:sz="8" w:space="0" w:color="auto"/>
            </w:tcBorders>
            <w:shd w:val="clear" w:color="auto" w:fill="auto"/>
            <w:vAlign w:val="center"/>
            <w:hideMark/>
          </w:tcPr>
          <w:p w14:paraId="4C770765"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111.290,00</w:t>
            </w:r>
          </w:p>
        </w:tc>
        <w:tc>
          <w:tcPr>
            <w:tcW w:w="1384" w:type="dxa"/>
            <w:tcBorders>
              <w:top w:val="nil"/>
              <w:left w:val="nil"/>
              <w:bottom w:val="single" w:sz="8" w:space="0" w:color="auto"/>
              <w:right w:val="single" w:sz="8" w:space="0" w:color="auto"/>
            </w:tcBorders>
            <w:shd w:val="clear" w:color="auto" w:fill="auto"/>
            <w:vAlign w:val="center"/>
            <w:hideMark/>
          </w:tcPr>
          <w:p w14:paraId="0D63794C"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111.290,00</w:t>
            </w:r>
          </w:p>
        </w:tc>
        <w:tc>
          <w:tcPr>
            <w:tcW w:w="1384" w:type="dxa"/>
            <w:tcBorders>
              <w:top w:val="nil"/>
              <w:left w:val="nil"/>
              <w:bottom w:val="single" w:sz="8" w:space="0" w:color="auto"/>
              <w:right w:val="single" w:sz="8" w:space="0" w:color="auto"/>
            </w:tcBorders>
            <w:shd w:val="clear" w:color="auto" w:fill="auto"/>
            <w:vAlign w:val="center"/>
            <w:hideMark/>
          </w:tcPr>
          <w:p w14:paraId="3C3116A7"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95.089,55</w:t>
            </w:r>
          </w:p>
        </w:tc>
        <w:tc>
          <w:tcPr>
            <w:tcW w:w="1122" w:type="dxa"/>
            <w:tcBorders>
              <w:top w:val="nil"/>
              <w:left w:val="nil"/>
              <w:bottom w:val="single" w:sz="8" w:space="0" w:color="auto"/>
              <w:right w:val="single" w:sz="8" w:space="0" w:color="auto"/>
            </w:tcBorders>
            <w:shd w:val="clear" w:color="auto" w:fill="auto"/>
            <w:vAlign w:val="center"/>
            <w:hideMark/>
          </w:tcPr>
          <w:p w14:paraId="423EC76E"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85,44</w:t>
            </w:r>
          </w:p>
        </w:tc>
      </w:tr>
      <w:tr w:rsidR="00C52E8E" w:rsidRPr="003F008E" w14:paraId="352BED1A" w14:textId="77777777" w:rsidTr="00C0253B">
        <w:trPr>
          <w:trHeight w:val="52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23BDD49F"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3.</w:t>
            </w:r>
          </w:p>
        </w:tc>
        <w:tc>
          <w:tcPr>
            <w:tcW w:w="2184" w:type="dxa"/>
            <w:tcBorders>
              <w:top w:val="nil"/>
              <w:left w:val="nil"/>
              <w:bottom w:val="single" w:sz="8" w:space="0" w:color="auto"/>
              <w:right w:val="single" w:sz="8" w:space="0" w:color="auto"/>
            </w:tcBorders>
            <w:shd w:val="clear" w:color="auto" w:fill="auto"/>
            <w:vAlign w:val="center"/>
            <w:hideMark/>
          </w:tcPr>
          <w:p w14:paraId="4492A5C3"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Programske aktivnosti ustanove</w:t>
            </w:r>
          </w:p>
        </w:tc>
        <w:tc>
          <w:tcPr>
            <w:tcW w:w="1384" w:type="dxa"/>
            <w:tcBorders>
              <w:top w:val="nil"/>
              <w:left w:val="nil"/>
              <w:bottom w:val="single" w:sz="8" w:space="0" w:color="auto"/>
              <w:right w:val="single" w:sz="8" w:space="0" w:color="auto"/>
            </w:tcBorders>
            <w:shd w:val="clear" w:color="auto" w:fill="auto"/>
            <w:vAlign w:val="center"/>
            <w:hideMark/>
          </w:tcPr>
          <w:p w14:paraId="48EE070D"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123.530,00</w:t>
            </w:r>
          </w:p>
        </w:tc>
        <w:tc>
          <w:tcPr>
            <w:tcW w:w="1384" w:type="dxa"/>
            <w:tcBorders>
              <w:top w:val="nil"/>
              <w:left w:val="nil"/>
              <w:bottom w:val="single" w:sz="8" w:space="0" w:color="auto"/>
              <w:right w:val="single" w:sz="8" w:space="0" w:color="auto"/>
            </w:tcBorders>
            <w:shd w:val="clear" w:color="auto" w:fill="auto"/>
            <w:vAlign w:val="center"/>
            <w:hideMark/>
          </w:tcPr>
          <w:p w14:paraId="6E915610"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123.530,00</w:t>
            </w:r>
          </w:p>
        </w:tc>
        <w:tc>
          <w:tcPr>
            <w:tcW w:w="1384" w:type="dxa"/>
            <w:tcBorders>
              <w:top w:val="nil"/>
              <w:left w:val="nil"/>
              <w:bottom w:val="single" w:sz="8" w:space="0" w:color="auto"/>
              <w:right w:val="single" w:sz="8" w:space="0" w:color="auto"/>
            </w:tcBorders>
            <w:shd w:val="clear" w:color="auto" w:fill="auto"/>
            <w:vAlign w:val="center"/>
            <w:hideMark/>
          </w:tcPr>
          <w:p w14:paraId="589F8392"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114.516,21</w:t>
            </w:r>
          </w:p>
        </w:tc>
        <w:tc>
          <w:tcPr>
            <w:tcW w:w="1122" w:type="dxa"/>
            <w:tcBorders>
              <w:top w:val="nil"/>
              <w:left w:val="nil"/>
              <w:bottom w:val="single" w:sz="8" w:space="0" w:color="auto"/>
              <w:right w:val="single" w:sz="8" w:space="0" w:color="auto"/>
            </w:tcBorders>
            <w:shd w:val="clear" w:color="auto" w:fill="auto"/>
            <w:vAlign w:val="center"/>
            <w:hideMark/>
          </w:tcPr>
          <w:p w14:paraId="7A875745"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92,70</w:t>
            </w:r>
          </w:p>
        </w:tc>
      </w:tr>
      <w:tr w:rsidR="00C52E8E" w:rsidRPr="003F008E" w14:paraId="3DFFEB6B" w14:textId="77777777" w:rsidTr="00C0253B">
        <w:trPr>
          <w:trHeight w:val="31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7133BBCF"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4.</w:t>
            </w:r>
          </w:p>
        </w:tc>
        <w:tc>
          <w:tcPr>
            <w:tcW w:w="2184" w:type="dxa"/>
            <w:tcBorders>
              <w:top w:val="nil"/>
              <w:left w:val="nil"/>
              <w:bottom w:val="single" w:sz="8" w:space="0" w:color="auto"/>
              <w:right w:val="single" w:sz="8" w:space="0" w:color="auto"/>
            </w:tcBorders>
            <w:shd w:val="clear" w:color="auto" w:fill="auto"/>
            <w:vAlign w:val="center"/>
            <w:hideMark/>
          </w:tcPr>
          <w:p w14:paraId="68B8EB55"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Revija lutkarskih kazališta</w:t>
            </w:r>
          </w:p>
        </w:tc>
        <w:tc>
          <w:tcPr>
            <w:tcW w:w="1384" w:type="dxa"/>
            <w:tcBorders>
              <w:top w:val="nil"/>
              <w:left w:val="nil"/>
              <w:bottom w:val="single" w:sz="8" w:space="0" w:color="auto"/>
              <w:right w:val="single" w:sz="8" w:space="0" w:color="auto"/>
            </w:tcBorders>
            <w:shd w:val="clear" w:color="auto" w:fill="auto"/>
            <w:vAlign w:val="center"/>
            <w:hideMark/>
          </w:tcPr>
          <w:p w14:paraId="192914E4"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34.640,00</w:t>
            </w:r>
          </w:p>
        </w:tc>
        <w:tc>
          <w:tcPr>
            <w:tcW w:w="1384" w:type="dxa"/>
            <w:tcBorders>
              <w:top w:val="nil"/>
              <w:left w:val="nil"/>
              <w:bottom w:val="single" w:sz="8" w:space="0" w:color="auto"/>
              <w:right w:val="single" w:sz="8" w:space="0" w:color="auto"/>
            </w:tcBorders>
            <w:shd w:val="clear" w:color="auto" w:fill="auto"/>
            <w:vAlign w:val="center"/>
            <w:hideMark/>
          </w:tcPr>
          <w:p w14:paraId="58132FB7"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34.640,00</w:t>
            </w:r>
          </w:p>
        </w:tc>
        <w:tc>
          <w:tcPr>
            <w:tcW w:w="1384" w:type="dxa"/>
            <w:tcBorders>
              <w:top w:val="nil"/>
              <w:left w:val="nil"/>
              <w:bottom w:val="single" w:sz="8" w:space="0" w:color="auto"/>
              <w:right w:val="single" w:sz="8" w:space="0" w:color="auto"/>
            </w:tcBorders>
            <w:shd w:val="clear" w:color="auto" w:fill="auto"/>
            <w:vAlign w:val="center"/>
            <w:hideMark/>
          </w:tcPr>
          <w:p w14:paraId="731A64DB"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29.737,27</w:t>
            </w:r>
          </w:p>
        </w:tc>
        <w:tc>
          <w:tcPr>
            <w:tcW w:w="1122" w:type="dxa"/>
            <w:tcBorders>
              <w:top w:val="nil"/>
              <w:left w:val="nil"/>
              <w:bottom w:val="single" w:sz="8" w:space="0" w:color="auto"/>
              <w:right w:val="single" w:sz="8" w:space="0" w:color="auto"/>
            </w:tcBorders>
            <w:shd w:val="clear" w:color="auto" w:fill="auto"/>
            <w:vAlign w:val="center"/>
            <w:hideMark/>
          </w:tcPr>
          <w:p w14:paraId="569C1C8B"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85,85</w:t>
            </w:r>
          </w:p>
        </w:tc>
      </w:tr>
      <w:tr w:rsidR="00C52E8E" w:rsidRPr="003F008E" w14:paraId="2F43A2EE" w14:textId="77777777" w:rsidTr="00C0253B">
        <w:trPr>
          <w:trHeight w:val="31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1DF7496E"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5.</w:t>
            </w:r>
          </w:p>
        </w:tc>
        <w:tc>
          <w:tcPr>
            <w:tcW w:w="2184" w:type="dxa"/>
            <w:tcBorders>
              <w:top w:val="nil"/>
              <w:left w:val="nil"/>
              <w:bottom w:val="single" w:sz="8" w:space="0" w:color="auto"/>
              <w:right w:val="single" w:sz="8" w:space="0" w:color="auto"/>
            </w:tcBorders>
            <w:shd w:val="clear" w:color="auto" w:fill="auto"/>
            <w:vAlign w:val="center"/>
            <w:hideMark/>
          </w:tcPr>
          <w:p w14:paraId="32C8C778"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Ljetni program</w:t>
            </w:r>
          </w:p>
        </w:tc>
        <w:tc>
          <w:tcPr>
            <w:tcW w:w="1384" w:type="dxa"/>
            <w:tcBorders>
              <w:top w:val="nil"/>
              <w:left w:val="nil"/>
              <w:bottom w:val="single" w:sz="8" w:space="0" w:color="auto"/>
              <w:right w:val="single" w:sz="8" w:space="0" w:color="auto"/>
            </w:tcBorders>
            <w:shd w:val="clear" w:color="auto" w:fill="auto"/>
            <w:vAlign w:val="center"/>
            <w:hideMark/>
          </w:tcPr>
          <w:p w14:paraId="5B991D82"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11.260,00</w:t>
            </w:r>
          </w:p>
        </w:tc>
        <w:tc>
          <w:tcPr>
            <w:tcW w:w="1384" w:type="dxa"/>
            <w:tcBorders>
              <w:top w:val="nil"/>
              <w:left w:val="nil"/>
              <w:bottom w:val="single" w:sz="8" w:space="0" w:color="auto"/>
              <w:right w:val="single" w:sz="8" w:space="0" w:color="auto"/>
            </w:tcBorders>
            <w:shd w:val="clear" w:color="auto" w:fill="auto"/>
            <w:vAlign w:val="center"/>
            <w:hideMark/>
          </w:tcPr>
          <w:p w14:paraId="1C0DF90B"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11.260,00</w:t>
            </w:r>
          </w:p>
        </w:tc>
        <w:tc>
          <w:tcPr>
            <w:tcW w:w="1384" w:type="dxa"/>
            <w:tcBorders>
              <w:top w:val="nil"/>
              <w:left w:val="nil"/>
              <w:bottom w:val="single" w:sz="8" w:space="0" w:color="auto"/>
              <w:right w:val="single" w:sz="8" w:space="0" w:color="auto"/>
            </w:tcBorders>
            <w:shd w:val="clear" w:color="auto" w:fill="auto"/>
            <w:vAlign w:val="center"/>
            <w:hideMark/>
          </w:tcPr>
          <w:p w14:paraId="5F17D54A"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11.164,88</w:t>
            </w:r>
          </w:p>
        </w:tc>
        <w:tc>
          <w:tcPr>
            <w:tcW w:w="1122" w:type="dxa"/>
            <w:tcBorders>
              <w:top w:val="nil"/>
              <w:left w:val="nil"/>
              <w:bottom w:val="single" w:sz="8" w:space="0" w:color="auto"/>
              <w:right w:val="single" w:sz="8" w:space="0" w:color="auto"/>
            </w:tcBorders>
            <w:shd w:val="clear" w:color="auto" w:fill="auto"/>
            <w:vAlign w:val="center"/>
            <w:hideMark/>
          </w:tcPr>
          <w:p w14:paraId="305E5DDD"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99,16</w:t>
            </w:r>
          </w:p>
        </w:tc>
      </w:tr>
      <w:tr w:rsidR="00C52E8E" w:rsidRPr="003F008E" w14:paraId="296AAD06" w14:textId="77777777" w:rsidTr="00C0253B">
        <w:trPr>
          <w:trHeight w:val="31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50CE4E6A"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6.</w:t>
            </w:r>
          </w:p>
        </w:tc>
        <w:tc>
          <w:tcPr>
            <w:tcW w:w="2184" w:type="dxa"/>
            <w:tcBorders>
              <w:top w:val="nil"/>
              <w:left w:val="nil"/>
              <w:bottom w:val="single" w:sz="8" w:space="0" w:color="auto"/>
              <w:right w:val="single" w:sz="8" w:space="0" w:color="auto"/>
            </w:tcBorders>
            <w:shd w:val="clear" w:color="auto" w:fill="auto"/>
            <w:vAlign w:val="center"/>
            <w:hideMark/>
          </w:tcPr>
          <w:p w14:paraId="15A31D11" w14:textId="77777777" w:rsidR="00C52E8E" w:rsidRPr="003F008E" w:rsidRDefault="00C52E8E" w:rsidP="00C0253B">
            <w:pPr>
              <w:spacing w:after="0" w:line="240" w:lineRule="auto"/>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Nabava opreme</w:t>
            </w:r>
          </w:p>
        </w:tc>
        <w:tc>
          <w:tcPr>
            <w:tcW w:w="1384" w:type="dxa"/>
            <w:tcBorders>
              <w:top w:val="nil"/>
              <w:left w:val="nil"/>
              <w:bottom w:val="single" w:sz="8" w:space="0" w:color="auto"/>
              <w:right w:val="single" w:sz="8" w:space="0" w:color="auto"/>
            </w:tcBorders>
            <w:shd w:val="clear" w:color="auto" w:fill="auto"/>
            <w:vAlign w:val="center"/>
            <w:hideMark/>
          </w:tcPr>
          <w:p w14:paraId="2D9EBF83"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34.320,00</w:t>
            </w:r>
          </w:p>
        </w:tc>
        <w:tc>
          <w:tcPr>
            <w:tcW w:w="1384" w:type="dxa"/>
            <w:tcBorders>
              <w:top w:val="nil"/>
              <w:left w:val="nil"/>
              <w:bottom w:val="single" w:sz="8" w:space="0" w:color="auto"/>
              <w:right w:val="single" w:sz="8" w:space="0" w:color="auto"/>
            </w:tcBorders>
            <w:shd w:val="clear" w:color="auto" w:fill="auto"/>
            <w:vAlign w:val="center"/>
            <w:hideMark/>
          </w:tcPr>
          <w:p w14:paraId="3E25D01E"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34.320,00</w:t>
            </w:r>
          </w:p>
        </w:tc>
        <w:tc>
          <w:tcPr>
            <w:tcW w:w="1384" w:type="dxa"/>
            <w:tcBorders>
              <w:top w:val="nil"/>
              <w:left w:val="nil"/>
              <w:bottom w:val="single" w:sz="8" w:space="0" w:color="auto"/>
              <w:right w:val="single" w:sz="8" w:space="0" w:color="auto"/>
            </w:tcBorders>
            <w:shd w:val="clear" w:color="auto" w:fill="auto"/>
            <w:vAlign w:val="center"/>
            <w:hideMark/>
          </w:tcPr>
          <w:p w14:paraId="4BADEC55" w14:textId="77777777" w:rsidR="00C52E8E" w:rsidRPr="003F008E" w:rsidRDefault="00C52E8E" w:rsidP="00C0253B">
            <w:pPr>
              <w:spacing w:after="0" w:line="240" w:lineRule="auto"/>
              <w:jc w:val="right"/>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32.890,80</w:t>
            </w:r>
          </w:p>
        </w:tc>
        <w:tc>
          <w:tcPr>
            <w:tcW w:w="1122" w:type="dxa"/>
            <w:tcBorders>
              <w:top w:val="nil"/>
              <w:left w:val="nil"/>
              <w:bottom w:val="single" w:sz="8" w:space="0" w:color="auto"/>
              <w:right w:val="single" w:sz="8" w:space="0" w:color="auto"/>
            </w:tcBorders>
            <w:shd w:val="clear" w:color="auto" w:fill="auto"/>
            <w:vAlign w:val="center"/>
            <w:hideMark/>
          </w:tcPr>
          <w:p w14:paraId="6A50661F" w14:textId="77777777" w:rsidR="00C52E8E" w:rsidRPr="003F008E" w:rsidRDefault="00C52E8E" w:rsidP="00C0253B">
            <w:pPr>
              <w:spacing w:after="0" w:line="240" w:lineRule="auto"/>
              <w:jc w:val="center"/>
              <w:rPr>
                <w:rFonts w:ascii="Arial" w:eastAsia="Times New Roman" w:hAnsi="Arial" w:cs="Arial"/>
                <w:color w:val="000000"/>
                <w:sz w:val="20"/>
                <w:szCs w:val="20"/>
                <w:lang w:eastAsia="hr-HR"/>
              </w:rPr>
            </w:pPr>
            <w:r w:rsidRPr="003F008E">
              <w:rPr>
                <w:rFonts w:ascii="Arial" w:eastAsia="Times New Roman" w:hAnsi="Arial" w:cs="Arial"/>
                <w:color w:val="000000"/>
                <w:sz w:val="20"/>
                <w:szCs w:val="20"/>
                <w:lang w:eastAsia="hr-HR"/>
              </w:rPr>
              <w:t>95,84</w:t>
            </w:r>
          </w:p>
        </w:tc>
      </w:tr>
      <w:tr w:rsidR="00C52E8E" w:rsidRPr="003F008E" w14:paraId="46F23F05" w14:textId="77777777" w:rsidTr="00C0253B">
        <w:trPr>
          <w:trHeight w:val="315"/>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7C7C7905" w14:textId="77777777" w:rsidR="00C52E8E" w:rsidRPr="003F008E" w:rsidRDefault="00C52E8E" w:rsidP="00C0253B">
            <w:pPr>
              <w:spacing w:after="0" w:line="240" w:lineRule="auto"/>
              <w:rPr>
                <w:rFonts w:ascii="Arial" w:eastAsia="Times New Roman" w:hAnsi="Arial" w:cs="Arial"/>
                <w:b/>
                <w:bCs/>
                <w:i/>
                <w:iCs/>
                <w:color w:val="000000"/>
                <w:sz w:val="20"/>
                <w:szCs w:val="20"/>
                <w:lang w:eastAsia="hr-HR"/>
              </w:rPr>
            </w:pPr>
            <w:r w:rsidRPr="003F008E">
              <w:rPr>
                <w:rFonts w:ascii="Arial" w:eastAsia="Times New Roman" w:hAnsi="Arial" w:cs="Arial"/>
                <w:b/>
                <w:bCs/>
                <w:i/>
                <w:iCs/>
                <w:color w:val="000000"/>
                <w:sz w:val="20"/>
                <w:szCs w:val="20"/>
                <w:lang w:eastAsia="hr-HR"/>
              </w:rPr>
              <w:t> </w:t>
            </w:r>
          </w:p>
        </w:tc>
        <w:tc>
          <w:tcPr>
            <w:tcW w:w="2184" w:type="dxa"/>
            <w:tcBorders>
              <w:top w:val="nil"/>
              <w:left w:val="nil"/>
              <w:bottom w:val="single" w:sz="8" w:space="0" w:color="auto"/>
              <w:right w:val="single" w:sz="8" w:space="0" w:color="auto"/>
            </w:tcBorders>
            <w:shd w:val="clear" w:color="auto" w:fill="auto"/>
            <w:vAlign w:val="center"/>
            <w:hideMark/>
          </w:tcPr>
          <w:p w14:paraId="4E3BBDB6" w14:textId="77777777" w:rsidR="00C52E8E" w:rsidRPr="003F008E" w:rsidRDefault="00C52E8E" w:rsidP="00C0253B">
            <w:pPr>
              <w:spacing w:after="0" w:line="240" w:lineRule="auto"/>
              <w:rPr>
                <w:rFonts w:ascii="Arial" w:eastAsia="Times New Roman" w:hAnsi="Arial" w:cs="Arial"/>
                <w:b/>
                <w:bCs/>
                <w:i/>
                <w:iCs/>
                <w:color w:val="000000"/>
                <w:sz w:val="20"/>
                <w:szCs w:val="20"/>
                <w:lang w:eastAsia="hr-HR"/>
              </w:rPr>
            </w:pPr>
            <w:r w:rsidRPr="003F008E">
              <w:rPr>
                <w:rFonts w:ascii="Arial" w:eastAsia="Times New Roman" w:hAnsi="Arial" w:cs="Arial"/>
                <w:b/>
                <w:bCs/>
                <w:i/>
                <w:iCs/>
                <w:color w:val="000000"/>
                <w:sz w:val="20"/>
                <w:szCs w:val="20"/>
                <w:lang w:eastAsia="hr-HR"/>
              </w:rPr>
              <w:t>1227 Redovna djelatnost ustanove UKUPNO</w:t>
            </w:r>
          </w:p>
        </w:tc>
        <w:tc>
          <w:tcPr>
            <w:tcW w:w="1384" w:type="dxa"/>
            <w:tcBorders>
              <w:top w:val="nil"/>
              <w:left w:val="nil"/>
              <w:bottom w:val="single" w:sz="8" w:space="0" w:color="auto"/>
              <w:right w:val="single" w:sz="8" w:space="0" w:color="auto"/>
            </w:tcBorders>
            <w:shd w:val="clear" w:color="auto" w:fill="auto"/>
            <w:vAlign w:val="center"/>
            <w:hideMark/>
          </w:tcPr>
          <w:p w14:paraId="64E9C38F" w14:textId="77777777" w:rsidR="00C52E8E" w:rsidRPr="003F008E" w:rsidRDefault="00C52E8E" w:rsidP="00C0253B">
            <w:pPr>
              <w:spacing w:after="0" w:line="240" w:lineRule="auto"/>
              <w:jc w:val="right"/>
              <w:rPr>
                <w:rFonts w:ascii="Arial" w:eastAsia="Times New Roman" w:hAnsi="Arial" w:cs="Arial"/>
                <w:b/>
                <w:bCs/>
                <w:i/>
                <w:iCs/>
                <w:color w:val="000000"/>
                <w:sz w:val="20"/>
                <w:szCs w:val="20"/>
                <w:lang w:eastAsia="hr-HR"/>
              </w:rPr>
            </w:pPr>
            <w:r>
              <w:rPr>
                <w:rFonts w:ascii="Arial" w:eastAsia="Times New Roman" w:hAnsi="Arial" w:cs="Arial"/>
                <w:b/>
                <w:bCs/>
                <w:i/>
                <w:iCs/>
                <w:color w:val="000000"/>
                <w:sz w:val="20"/>
                <w:szCs w:val="20"/>
                <w:lang w:eastAsia="hr-HR"/>
              </w:rPr>
              <w:t>1.076.160,00</w:t>
            </w:r>
          </w:p>
        </w:tc>
        <w:tc>
          <w:tcPr>
            <w:tcW w:w="1384" w:type="dxa"/>
            <w:tcBorders>
              <w:top w:val="nil"/>
              <w:left w:val="nil"/>
              <w:bottom w:val="single" w:sz="8" w:space="0" w:color="auto"/>
              <w:right w:val="single" w:sz="8" w:space="0" w:color="auto"/>
            </w:tcBorders>
            <w:shd w:val="clear" w:color="auto" w:fill="auto"/>
            <w:vAlign w:val="center"/>
            <w:hideMark/>
          </w:tcPr>
          <w:p w14:paraId="770039FC" w14:textId="77777777" w:rsidR="00C52E8E" w:rsidRPr="003F008E" w:rsidRDefault="00C52E8E" w:rsidP="00C0253B">
            <w:pPr>
              <w:spacing w:after="0" w:line="240" w:lineRule="auto"/>
              <w:jc w:val="right"/>
              <w:rPr>
                <w:rFonts w:ascii="Arial" w:eastAsia="Times New Roman" w:hAnsi="Arial" w:cs="Arial"/>
                <w:b/>
                <w:bCs/>
                <w:i/>
                <w:iCs/>
                <w:color w:val="000000"/>
                <w:sz w:val="20"/>
                <w:szCs w:val="20"/>
                <w:lang w:eastAsia="hr-HR"/>
              </w:rPr>
            </w:pPr>
            <w:r w:rsidRPr="003F008E">
              <w:rPr>
                <w:rFonts w:ascii="Arial" w:eastAsia="Times New Roman" w:hAnsi="Arial" w:cs="Arial"/>
                <w:b/>
                <w:bCs/>
                <w:i/>
                <w:iCs/>
                <w:color w:val="000000"/>
                <w:sz w:val="20"/>
                <w:szCs w:val="20"/>
                <w:lang w:eastAsia="hr-HR"/>
              </w:rPr>
              <w:t>1.076.160,00</w:t>
            </w:r>
          </w:p>
        </w:tc>
        <w:tc>
          <w:tcPr>
            <w:tcW w:w="1384" w:type="dxa"/>
            <w:tcBorders>
              <w:top w:val="nil"/>
              <w:left w:val="nil"/>
              <w:bottom w:val="single" w:sz="8" w:space="0" w:color="auto"/>
              <w:right w:val="single" w:sz="8" w:space="0" w:color="auto"/>
            </w:tcBorders>
            <w:shd w:val="clear" w:color="auto" w:fill="auto"/>
            <w:vAlign w:val="center"/>
            <w:hideMark/>
          </w:tcPr>
          <w:p w14:paraId="5EBD6E1C" w14:textId="77777777" w:rsidR="00C52E8E" w:rsidRPr="003F008E" w:rsidRDefault="00C52E8E" w:rsidP="00C0253B">
            <w:pPr>
              <w:spacing w:after="0" w:line="240" w:lineRule="auto"/>
              <w:jc w:val="right"/>
              <w:rPr>
                <w:rFonts w:ascii="Arial" w:eastAsia="Times New Roman" w:hAnsi="Arial" w:cs="Arial"/>
                <w:b/>
                <w:bCs/>
                <w:i/>
                <w:iCs/>
                <w:color w:val="000000"/>
                <w:sz w:val="20"/>
                <w:szCs w:val="20"/>
                <w:lang w:eastAsia="hr-HR"/>
              </w:rPr>
            </w:pPr>
            <w:r w:rsidRPr="003F008E">
              <w:rPr>
                <w:rFonts w:ascii="Arial" w:eastAsia="Times New Roman" w:hAnsi="Arial" w:cs="Arial"/>
                <w:b/>
                <w:bCs/>
                <w:i/>
                <w:iCs/>
                <w:color w:val="000000"/>
                <w:sz w:val="20"/>
                <w:szCs w:val="20"/>
                <w:lang w:eastAsia="hr-HR"/>
              </w:rPr>
              <w:t>1.031.647,99</w:t>
            </w:r>
          </w:p>
        </w:tc>
        <w:tc>
          <w:tcPr>
            <w:tcW w:w="1122" w:type="dxa"/>
            <w:tcBorders>
              <w:top w:val="nil"/>
              <w:left w:val="nil"/>
              <w:bottom w:val="single" w:sz="8" w:space="0" w:color="auto"/>
              <w:right w:val="single" w:sz="8" w:space="0" w:color="auto"/>
            </w:tcBorders>
            <w:shd w:val="clear" w:color="auto" w:fill="auto"/>
            <w:vAlign w:val="center"/>
            <w:hideMark/>
          </w:tcPr>
          <w:p w14:paraId="243601DD" w14:textId="77777777" w:rsidR="00C52E8E" w:rsidRPr="003F008E" w:rsidRDefault="00C52E8E" w:rsidP="00C0253B">
            <w:pPr>
              <w:spacing w:after="0" w:line="240" w:lineRule="auto"/>
              <w:jc w:val="center"/>
              <w:rPr>
                <w:rFonts w:ascii="Arial" w:eastAsia="Times New Roman" w:hAnsi="Arial" w:cs="Arial"/>
                <w:b/>
                <w:bCs/>
                <w:i/>
                <w:iCs/>
                <w:color w:val="000000"/>
                <w:sz w:val="20"/>
                <w:szCs w:val="20"/>
                <w:lang w:eastAsia="hr-HR"/>
              </w:rPr>
            </w:pPr>
            <w:r w:rsidRPr="003F008E">
              <w:rPr>
                <w:rFonts w:ascii="Arial" w:eastAsia="Times New Roman" w:hAnsi="Arial" w:cs="Arial"/>
                <w:b/>
                <w:bCs/>
                <w:i/>
                <w:iCs/>
                <w:color w:val="000000"/>
                <w:sz w:val="20"/>
                <w:szCs w:val="20"/>
                <w:lang w:eastAsia="hr-HR"/>
              </w:rPr>
              <w:t>95,86</w:t>
            </w:r>
          </w:p>
        </w:tc>
      </w:tr>
    </w:tbl>
    <w:p w14:paraId="5BD2E025" w14:textId="77777777" w:rsidR="00C52E8E" w:rsidRDefault="00C52E8E" w:rsidP="000929AE">
      <w:pPr>
        <w:spacing w:after="0" w:line="276" w:lineRule="auto"/>
        <w:jc w:val="both"/>
        <w:rPr>
          <w:rFonts w:ascii="Arial" w:eastAsia="SimSun" w:hAnsi="Arial" w:cs="Arial"/>
          <w:b/>
          <w:color w:val="FF0000"/>
          <w:lang w:eastAsia="zh-CN"/>
        </w:rPr>
      </w:pPr>
    </w:p>
    <w:p w14:paraId="2D20BA8F" w14:textId="77777777" w:rsidR="00C52E8E" w:rsidRDefault="00C52E8E" w:rsidP="00DE64C6">
      <w:pPr>
        <w:spacing w:after="0" w:line="276" w:lineRule="auto"/>
        <w:jc w:val="right"/>
        <w:rPr>
          <w:rFonts w:ascii="Arial" w:eastAsia="SimSun" w:hAnsi="Arial" w:cs="Arial"/>
          <w:b/>
          <w:color w:val="FF0000"/>
          <w:lang w:eastAsia="zh-CN"/>
        </w:rPr>
      </w:pPr>
    </w:p>
    <w:p w14:paraId="1C90B4DF" w14:textId="77777777" w:rsidR="00C0253B" w:rsidRDefault="00C0253B" w:rsidP="00DE64C6">
      <w:pPr>
        <w:spacing w:after="0" w:line="276" w:lineRule="auto"/>
        <w:jc w:val="right"/>
        <w:rPr>
          <w:rFonts w:ascii="Arial" w:eastAsia="SimSun" w:hAnsi="Arial" w:cs="Arial"/>
          <w:b/>
          <w:color w:val="FF0000"/>
          <w:lang w:eastAsia="zh-CN"/>
        </w:rPr>
      </w:pPr>
    </w:p>
    <w:p w14:paraId="41BC0F38" w14:textId="77777777" w:rsidR="00C52E8E" w:rsidRPr="00D74312" w:rsidRDefault="00C52E8E" w:rsidP="00C52E8E">
      <w:pPr>
        <w:spacing w:after="0" w:line="240" w:lineRule="auto"/>
        <w:jc w:val="both"/>
        <w:rPr>
          <w:rFonts w:ascii="Arial" w:eastAsia="SimSun" w:hAnsi="Arial" w:cs="Arial"/>
          <w:b/>
          <w:color w:val="000000" w:themeColor="text1"/>
          <w:u w:val="single"/>
          <w:lang w:eastAsia="zh-CN"/>
        </w:rPr>
      </w:pPr>
      <w:r w:rsidRPr="00D74312">
        <w:rPr>
          <w:rFonts w:ascii="Arial" w:eastAsia="SimSun" w:hAnsi="Arial" w:cs="Arial"/>
          <w:b/>
          <w:color w:val="000000" w:themeColor="text1"/>
          <w:u w:val="single"/>
          <w:lang w:eastAsia="zh-CN"/>
        </w:rPr>
        <w:t>AKTIVNOST A122701 - STRUČNO, ADMINISTRATIVNO I TEHNIČKO OSOBLJE</w:t>
      </w:r>
    </w:p>
    <w:p w14:paraId="66A0B3E1" w14:textId="77777777" w:rsidR="00C52E8E" w:rsidRPr="00D74312" w:rsidRDefault="00C52E8E" w:rsidP="00C52E8E">
      <w:pPr>
        <w:spacing w:after="0" w:line="240" w:lineRule="auto"/>
        <w:jc w:val="both"/>
        <w:rPr>
          <w:rFonts w:ascii="Arial" w:eastAsia="SimSun" w:hAnsi="Arial" w:cs="Arial"/>
          <w:b/>
          <w:color w:val="000000" w:themeColor="text1"/>
          <w:u w:val="single"/>
          <w:lang w:eastAsia="zh-CN"/>
        </w:rPr>
      </w:pPr>
    </w:p>
    <w:p w14:paraId="3E21A517" w14:textId="0F04375E" w:rsidR="00C52E8E" w:rsidRPr="00D74312" w:rsidRDefault="00C52E8E" w:rsidP="00C52E8E">
      <w:pPr>
        <w:spacing w:after="0" w:line="240" w:lineRule="auto"/>
        <w:jc w:val="both"/>
        <w:rPr>
          <w:rFonts w:ascii="Arial" w:hAnsi="Arial" w:cs="Arial"/>
          <w:color w:val="000000" w:themeColor="text1"/>
        </w:rPr>
      </w:pPr>
      <w:r w:rsidRPr="00D74312">
        <w:rPr>
          <w:rFonts w:ascii="Arial" w:eastAsia="SimSun" w:hAnsi="Arial" w:cs="Arial"/>
          <w:color w:val="000000" w:themeColor="text1"/>
          <w:lang w:eastAsia="zh-CN"/>
        </w:rPr>
        <w:t>Gradsko kazalište lutaka Rijeka, čiji je osnivač Grad Rijeka, djeluje na adresi Blaža Polića 6 u Rijeci, s 31.12.202</w:t>
      </w:r>
      <w:r>
        <w:rPr>
          <w:rFonts w:ascii="Arial" w:eastAsia="SimSun" w:hAnsi="Arial" w:cs="Arial"/>
          <w:color w:val="000000" w:themeColor="text1"/>
          <w:lang w:eastAsia="zh-CN"/>
        </w:rPr>
        <w:t>4</w:t>
      </w:r>
      <w:r w:rsidRPr="00D74312">
        <w:rPr>
          <w:rFonts w:ascii="Arial" w:eastAsia="SimSun" w:hAnsi="Arial" w:cs="Arial"/>
          <w:color w:val="000000" w:themeColor="text1"/>
          <w:lang w:eastAsia="zh-CN"/>
        </w:rPr>
        <w:t xml:space="preserve">. </w:t>
      </w:r>
      <w:r w:rsidRPr="00172896">
        <w:rPr>
          <w:rFonts w:ascii="Arial" w:eastAsia="SimSun" w:hAnsi="Arial" w:cs="Arial"/>
          <w:color w:val="000000" w:themeColor="text1"/>
          <w:lang w:eastAsia="zh-CN"/>
        </w:rPr>
        <w:t xml:space="preserve">broji </w:t>
      </w:r>
      <w:r w:rsidRPr="00A15284">
        <w:rPr>
          <w:rFonts w:ascii="Arial" w:eastAsia="SimSun" w:hAnsi="Arial" w:cs="Arial"/>
          <w:color w:val="000000" w:themeColor="text1"/>
          <w:lang w:eastAsia="zh-CN"/>
        </w:rPr>
        <w:t>30 zaposlenih djelatnika umjetničkog, tehničkog i administrativnog profila, (</w:t>
      </w:r>
      <w:r w:rsidRPr="00A15284">
        <w:rPr>
          <w:rFonts w:ascii="Arial" w:hAnsi="Arial" w:cs="Arial"/>
          <w:color w:val="000000" w:themeColor="text1"/>
        </w:rPr>
        <w:t xml:space="preserve">od kojih </w:t>
      </w:r>
      <w:r w:rsidR="00514A42" w:rsidRPr="00A15284">
        <w:rPr>
          <w:rFonts w:ascii="Arial" w:hAnsi="Arial" w:cs="Arial"/>
          <w:color w:val="000000" w:themeColor="text1"/>
        </w:rPr>
        <w:t>su dvije</w:t>
      </w:r>
      <w:r w:rsidRPr="00A15284">
        <w:rPr>
          <w:rFonts w:ascii="Arial" w:hAnsi="Arial" w:cs="Arial"/>
          <w:color w:val="000000" w:themeColor="text1"/>
        </w:rPr>
        <w:t xml:space="preserve"> osob</w:t>
      </w:r>
      <w:r w:rsidR="00514A42" w:rsidRPr="00A15284">
        <w:rPr>
          <w:rFonts w:ascii="Arial" w:hAnsi="Arial" w:cs="Arial"/>
          <w:color w:val="000000" w:themeColor="text1"/>
        </w:rPr>
        <w:t>e</w:t>
      </w:r>
      <w:r w:rsidRPr="00A15284">
        <w:rPr>
          <w:rFonts w:ascii="Arial" w:hAnsi="Arial" w:cs="Arial"/>
          <w:color w:val="000000" w:themeColor="text1"/>
        </w:rPr>
        <w:t xml:space="preserve"> na dugotrajnom bolovanju preko 42 dana sa zamjenom i </w:t>
      </w:r>
      <w:r w:rsidR="00514A42" w:rsidRPr="00A15284">
        <w:rPr>
          <w:rFonts w:ascii="Arial" w:hAnsi="Arial" w:cs="Arial"/>
          <w:color w:val="000000" w:themeColor="text1"/>
        </w:rPr>
        <w:t>jedna</w:t>
      </w:r>
      <w:r w:rsidRPr="00A15284">
        <w:rPr>
          <w:rFonts w:ascii="Arial" w:hAnsi="Arial" w:cs="Arial"/>
          <w:color w:val="000000" w:themeColor="text1"/>
        </w:rPr>
        <w:t xml:space="preserve"> osoba je na </w:t>
      </w:r>
      <w:r w:rsidR="00514A42" w:rsidRPr="00A15284">
        <w:rPr>
          <w:rFonts w:ascii="Arial" w:hAnsi="Arial" w:cs="Arial"/>
          <w:color w:val="000000" w:themeColor="text1"/>
        </w:rPr>
        <w:t>dugotrajnom bez zamjene</w:t>
      </w:r>
      <w:r w:rsidRPr="00A15284">
        <w:rPr>
          <w:rFonts w:ascii="Arial" w:hAnsi="Arial" w:cs="Arial"/>
          <w:color w:val="000000" w:themeColor="text1"/>
        </w:rPr>
        <w:t>).</w:t>
      </w:r>
    </w:p>
    <w:p w14:paraId="2BC741D7" w14:textId="7BBC940A" w:rsidR="00C52E8E" w:rsidRPr="00D74312" w:rsidRDefault="00C52E8E" w:rsidP="00C52E8E">
      <w:pPr>
        <w:spacing w:after="0" w:line="240" w:lineRule="auto"/>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 xml:space="preserve">Aktivnost A122701 odnosi se na plaće za redovan rad, plaće za posebne uvjete rada, doprinose za obavezno zdravstveno osiguranje kao i na ostale </w:t>
      </w:r>
      <w:r w:rsidR="00ED0259">
        <w:rPr>
          <w:rFonts w:ascii="Arial" w:eastAsia="SimSun" w:hAnsi="Arial" w:cs="Arial"/>
          <w:color w:val="000000" w:themeColor="text1"/>
          <w:lang w:eastAsia="zh-CN"/>
        </w:rPr>
        <w:t>rashode</w:t>
      </w:r>
      <w:r w:rsidRPr="00D74312">
        <w:rPr>
          <w:rFonts w:ascii="Arial" w:eastAsia="SimSun" w:hAnsi="Arial" w:cs="Arial"/>
          <w:color w:val="000000" w:themeColor="text1"/>
          <w:lang w:eastAsia="zh-CN"/>
        </w:rPr>
        <w:t xml:space="preserve"> za zaposlene koji sadrže t</w:t>
      </w:r>
      <w:r w:rsidRPr="00D74312">
        <w:rPr>
          <w:rFonts w:ascii="Arial" w:eastAsia="Times New Roman" w:hAnsi="Arial" w:cs="Arial"/>
          <w:color w:val="000000" w:themeColor="text1"/>
          <w:lang w:eastAsia="hr-HR"/>
        </w:rPr>
        <w:t xml:space="preserve">roškove toplog obroka, </w:t>
      </w:r>
      <w:r w:rsidR="00E9126A">
        <w:rPr>
          <w:rFonts w:ascii="Arial" w:eastAsia="Times New Roman" w:hAnsi="Arial" w:cs="Arial"/>
          <w:color w:val="000000" w:themeColor="text1"/>
          <w:lang w:eastAsia="hr-HR"/>
        </w:rPr>
        <w:t xml:space="preserve">dvije </w:t>
      </w:r>
      <w:r w:rsidRPr="00D74312">
        <w:rPr>
          <w:rFonts w:ascii="Arial" w:eastAsia="Times New Roman" w:hAnsi="Arial" w:cs="Arial"/>
          <w:color w:val="000000" w:themeColor="text1"/>
          <w:lang w:eastAsia="hr-HR"/>
        </w:rPr>
        <w:t xml:space="preserve">pomoći za bolovanje preko 90 dana, </w:t>
      </w:r>
      <w:r w:rsidR="00E9126A">
        <w:rPr>
          <w:rFonts w:ascii="Arial" w:eastAsia="Times New Roman" w:hAnsi="Arial" w:cs="Arial"/>
          <w:color w:val="000000" w:themeColor="text1"/>
          <w:lang w:eastAsia="hr-HR"/>
        </w:rPr>
        <w:t>pet</w:t>
      </w:r>
      <w:r w:rsidRPr="00D74312">
        <w:rPr>
          <w:rFonts w:ascii="Arial" w:eastAsia="Times New Roman" w:hAnsi="Arial" w:cs="Arial"/>
          <w:color w:val="000000" w:themeColor="text1"/>
          <w:lang w:eastAsia="hr-HR"/>
        </w:rPr>
        <w:t xml:space="preserve"> jubilarn</w:t>
      </w:r>
      <w:r w:rsidR="00E9126A">
        <w:rPr>
          <w:rFonts w:ascii="Arial" w:eastAsia="Times New Roman" w:hAnsi="Arial" w:cs="Arial"/>
          <w:color w:val="000000" w:themeColor="text1"/>
          <w:lang w:eastAsia="hr-HR"/>
        </w:rPr>
        <w:t>ih</w:t>
      </w:r>
      <w:r w:rsidRPr="00D74312">
        <w:rPr>
          <w:rFonts w:ascii="Arial" w:eastAsia="Times New Roman" w:hAnsi="Arial" w:cs="Arial"/>
          <w:color w:val="000000" w:themeColor="text1"/>
          <w:lang w:eastAsia="hr-HR"/>
        </w:rPr>
        <w:t xml:space="preserve"> nagrad</w:t>
      </w:r>
      <w:r w:rsidR="00E9126A">
        <w:rPr>
          <w:rFonts w:ascii="Arial" w:eastAsia="Times New Roman" w:hAnsi="Arial" w:cs="Arial"/>
          <w:color w:val="000000" w:themeColor="text1"/>
          <w:lang w:eastAsia="hr-HR"/>
        </w:rPr>
        <w:t>a</w:t>
      </w:r>
      <w:r w:rsidRPr="00D74312">
        <w:rPr>
          <w:rFonts w:ascii="Arial" w:eastAsia="Times New Roman" w:hAnsi="Arial" w:cs="Arial"/>
          <w:color w:val="000000" w:themeColor="text1"/>
          <w:lang w:eastAsia="hr-HR"/>
        </w:rPr>
        <w:t>,</w:t>
      </w:r>
      <w:r w:rsidR="00E9126A">
        <w:rPr>
          <w:rFonts w:ascii="Arial" w:eastAsia="Times New Roman" w:hAnsi="Arial" w:cs="Arial"/>
          <w:color w:val="000000" w:themeColor="text1"/>
          <w:lang w:eastAsia="hr-HR"/>
        </w:rPr>
        <w:t xml:space="preserve"> jednu naknadu za neiskorišteni godišnji odmor, isplatu </w:t>
      </w:r>
      <w:r w:rsidR="00172896">
        <w:rPr>
          <w:rFonts w:ascii="Arial" w:eastAsia="Times New Roman" w:hAnsi="Arial" w:cs="Arial"/>
          <w:color w:val="000000" w:themeColor="text1"/>
          <w:lang w:eastAsia="hr-HR"/>
        </w:rPr>
        <w:t>u</w:t>
      </w:r>
      <w:r w:rsidR="00E9126A">
        <w:rPr>
          <w:rFonts w:ascii="Arial" w:eastAsia="Times New Roman" w:hAnsi="Arial" w:cs="Arial"/>
          <w:color w:val="000000" w:themeColor="text1"/>
          <w:lang w:eastAsia="hr-HR"/>
        </w:rPr>
        <w:t xml:space="preserve">skrsnice, </w:t>
      </w:r>
      <w:r w:rsidRPr="00D74312">
        <w:rPr>
          <w:rFonts w:ascii="Arial" w:eastAsia="Times New Roman" w:hAnsi="Arial" w:cs="Arial"/>
          <w:color w:val="000000" w:themeColor="text1"/>
          <w:lang w:eastAsia="hr-HR"/>
        </w:rPr>
        <w:t>te isplatu regresa, dara za djecu i božićnica</w:t>
      </w:r>
      <w:r w:rsidR="00E9126A">
        <w:rPr>
          <w:rFonts w:ascii="Arial" w:eastAsia="Times New Roman" w:hAnsi="Arial" w:cs="Arial"/>
          <w:color w:val="000000" w:themeColor="text1"/>
          <w:lang w:eastAsia="hr-HR"/>
        </w:rPr>
        <w:t xml:space="preserve"> kao i dvije nagrade za izvrsne rezultate rada</w:t>
      </w:r>
      <w:r w:rsidRPr="00D74312">
        <w:rPr>
          <w:rFonts w:ascii="Arial" w:eastAsia="Times New Roman" w:hAnsi="Arial" w:cs="Arial"/>
          <w:color w:val="000000" w:themeColor="text1"/>
          <w:lang w:eastAsia="hr-HR"/>
        </w:rPr>
        <w:t xml:space="preserve">.  </w:t>
      </w:r>
    </w:p>
    <w:p w14:paraId="1635B0D2" w14:textId="77777777" w:rsidR="00C52E8E" w:rsidRPr="00D74312" w:rsidRDefault="00C52E8E" w:rsidP="00C52E8E">
      <w:pPr>
        <w:spacing w:after="0" w:line="240" w:lineRule="auto"/>
        <w:jc w:val="both"/>
        <w:rPr>
          <w:rFonts w:ascii="Arial" w:eastAsia="SimSun" w:hAnsi="Arial" w:cs="Arial"/>
          <w:color w:val="000000" w:themeColor="text1"/>
          <w:highlight w:val="yellow"/>
          <w:lang w:eastAsia="zh-CN"/>
        </w:rPr>
      </w:pPr>
    </w:p>
    <w:p w14:paraId="45121761" w14:textId="77777777" w:rsidR="00635882" w:rsidRDefault="00C52E8E" w:rsidP="00C52E8E">
      <w:pPr>
        <w:spacing w:after="0" w:line="240" w:lineRule="auto"/>
        <w:jc w:val="both"/>
        <w:rPr>
          <w:rFonts w:ascii="Arial" w:eastAsia="SimSun" w:hAnsi="Arial" w:cs="Arial"/>
          <w:color w:val="000000" w:themeColor="text1"/>
          <w:lang w:eastAsia="zh-CN"/>
        </w:rPr>
      </w:pPr>
      <w:r w:rsidRPr="00D74312">
        <w:rPr>
          <w:rFonts w:ascii="Arial" w:eastAsia="SimSun" w:hAnsi="Arial" w:cs="Arial"/>
          <w:b/>
          <w:color w:val="000000" w:themeColor="text1"/>
          <w:u w:val="single"/>
          <w:lang w:eastAsia="zh-CN"/>
        </w:rPr>
        <w:lastRenderedPageBreak/>
        <w:t>Obrazloženje financijskog izvršenja:</w:t>
      </w:r>
      <w:r w:rsidRPr="00D74312">
        <w:rPr>
          <w:rFonts w:ascii="Arial" w:eastAsia="SimSun" w:hAnsi="Arial" w:cs="Arial"/>
          <w:b/>
          <w:color w:val="000000" w:themeColor="text1"/>
          <w:lang w:eastAsia="zh-CN"/>
        </w:rPr>
        <w:t xml:space="preserve"> </w:t>
      </w:r>
      <w:r w:rsidRPr="00D74312">
        <w:rPr>
          <w:rFonts w:ascii="Arial" w:eastAsia="SimSun" w:hAnsi="Arial" w:cs="Arial"/>
          <w:bCs/>
          <w:color w:val="000000" w:themeColor="text1"/>
          <w:lang w:eastAsia="zh-CN"/>
        </w:rPr>
        <w:t xml:space="preserve"> Od</w:t>
      </w:r>
      <w:r w:rsidRPr="00D74312">
        <w:rPr>
          <w:rFonts w:ascii="Arial" w:eastAsia="SimSun" w:hAnsi="Arial" w:cs="Arial"/>
          <w:color w:val="000000" w:themeColor="text1"/>
          <w:lang w:eastAsia="zh-CN"/>
        </w:rPr>
        <w:t xml:space="preserve"> ukupno planiranih </w:t>
      </w:r>
      <w:r w:rsidR="00347AFC">
        <w:rPr>
          <w:rFonts w:ascii="Arial" w:eastAsia="SimSun" w:hAnsi="Arial" w:cs="Arial"/>
          <w:color w:val="000000" w:themeColor="text1"/>
          <w:lang w:eastAsia="zh-CN"/>
        </w:rPr>
        <w:t>761.120</w:t>
      </w:r>
      <w:r w:rsidRPr="00D74312">
        <w:rPr>
          <w:rFonts w:ascii="Arial" w:eastAsia="SimSun" w:hAnsi="Arial" w:cs="Arial"/>
          <w:color w:val="000000" w:themeColor="text1"/>
          <w:lang w:eastAsia="zh-CN"/>
        </w:rPr>
        <w:t xml:space="preserve">,00 eura u izvještajnom razdoblju utrošeno je </w:t>
      </w:r>
      <w:r w:rsidR="00347AFC">
        <w:rPr>
          <w:rFonts w:ascii="Arial" w:eastAsia="SimSun" w:hAnsi="Arial" w:cs="Arial"/>
          <w:color w:val="000000" w:themeColor="text1"/>
          <w:lang w:eastAsia="zh-CN"/>
        </w:rPr>
        <w:t>748.249,98</w:t>
      </w:r>
      <w:r w:rsidRPr="00D74312">
        <w:rPr>
          <w:rFonts w:ascii="Arial" w:eastAsia="SimSun" w:hAnsi="Arial" w:cs="Arial"/>
          <w:color w:val="000000" w:themeColor="text1"/>
          <w:lang w:eastAsia="zh-CN"/>
        </w:rPr>
        <w:t xml:space="preserve"> eura ili 9</w:t>
      </w:r>
      <w:r w:rsidR="006460F3">
        <w:rPr>
          <w:rFonts w:ascii="Arial" w:eastAsia="SimSun" w:hAnsi="Arial" w:cs="Arial"/>
          <w:color w:val="000000" w:themeColor="text1"/>
          <w:lang w:eastAsia="zh-CN"/>
        </w:rPr>
        <w:t xml:space="preserve">8,31 </w:t>
      </w:r>
      <w:r w:rsidRPr="00D74312">
        <w:rPr>
          <w:rFonts w:ascii="Arial" w:eastAsia="SimSun" w:hAnsi="Arial" w:cs="Arial"/>
          <w:color w:val="000000" w:themeColor="text1"/>
          <w:lang w:eastAsia="zh-CN"/>
        </w:rPr>
        <w:t xml:space="preserve">% </w:t>
      </w:r>
      <w:r w:rsidR="00347AFC">
        <w:rPr>
          <w:rFonts w:ascii="Arial" w:eastAsia="SimSun" w:hAnsi="Arial" w:cs="Arial"/>
          <w:color w:val="000000" w:themeColor="text1"/>
          <w:lang w:eastAsia="zh-CN"/>
        </w:rPr>
        <w:t>godišnjeg plana.</w:t>
      </w:r>
      <w:r w:rsidRPr="00D74312">
        <w:rPr>
          <w:rFonts w:ascii="Arial" w:eastAsia="SimSun" w:hAnsi="Arial" w:cs="Arial"/>
          <w:color w:val="000000" w:themeColor="text1"/>
          <w:lang w:eastAsia="zh-CN"/>
        </w:rPr>
        <w:t xml:space="preserve"> Planirana proračunska sredstva iznose </w:t>
      </w:r>
      <w:r w:rsidR="00CD337F">
        <w:rPr>
          <w:rFonts w:ascii="Arial" w:eastAsia="SimSun" w:hAnsi="Arial" w:cs="Arial"/>
          <w:color w:val="000000" w:themeColor="text1"/>
          <w:lang w:eastAsia="zh-CN"/>
        </w:rPr>
        <w:t>758.000,00</w:t>
      </w:r>
      <w:r w:rsidRPr="00D74312">
        <w:rPr>
          <w:rFonts w:ascii="Arial" w:eastAsia="SimSun" w:hAnsi="Arial" w:cs="Arial"/>
          <w:color w:val="000000" w:themeColor="text1"/>
          <w:lang w:eastAsia="zh-CN"/>
        </w:rPr>
        <w:t xml:space="preserve"> eura od čega su izvršena u visini </w:t>
      </w:r>
      <w:r w:rsidR="00CD337F">
        <w:rPr>
          <w:rFonts w:ascii="Arial" w:eastAsia="SimSun" w:hAnsi="Arial" w:cs="Arial"/>
          <w:color w:val="000000" w:themeColor="text1"/>
          <w:lang w:eastAsia="zh-CN"/>
        </w:rPr>
        <w:t>745.519,02</w:t>
      </w:r>
      <w:r w:rsidRPr="00D74312">
        <w:rPr>
          <w:rFonts w:ascii="Arial" w:eastAsia="SimSun" w:hAnsi="Arial" w:cs="Arial"/>
          <w:color w:val="000000" w:themeColor="text1"/>
          <w:lang w:eastAsia="zh-CN"/>
        </w:rPr>
        <w:t xml:space="preserve"> eura ili 9</w:t>
      </w:r>
      <w:r w:rsidR="00CD337F">
        <w:rPr>
          <w:rFonts w:ascii="Arial" w:eastAsia="SimSun" w:hAnsi="Arial" w:cs="Arial"/>
          <w:color w:val="000000" w:themeColor="text1"/>
          <w:lang w:eastAsia="zh-CN"/>
        </w:rPr>
        <w:t xml:space="preserve">8,35 </w:t>
      </w:r>
      <w:r w:rsidRPr="00D74312">
        <w:rPr>
          <w:rFonts w:ascii="Arial" w:eastAsia="SimSun" w:hAnsi="Arial" w:cs="Arial"/>
          <w:color w:val="000000" w:themeColor="text1"/>
          <w:lang w:eastAsia="zh-CN"/>
        </w:rPr>
        <w:t>% plana.</w:t>
      </w:r>
      <w:r w:rsidR="00CD337F">
        <w:rPr>
          <w:rFonts w:ascii="Arial" w:eastAsia="SimSun" w:hAnsi="Arial" w:cs="Arial"/>
          <w:color w:val="000000" w:themeColor="text1"/>
          <w:lang w:eastAsia="zh-CN"/>
        </w:rPr>
        <w:t xml:space="preserve"> </w:t>
      </w:r>
      <w:r w:rsidRPr="00D74312">
        <w:rPr>
          <w:rFonts w:ascii="Arial" w:eastAsia="SimSun" w:hAnsi="Arial" w:cs="Arial"/>
          <w:color w:val="000000" w:themeColor="text1"/>
          <w:lang w:eastAsia="zh-CN"/>
        </w:rPr>
        <w:t xml:space="preserve">Iz prihoda za posebne namjene planirano je </w:t>
      </w:r>
      <w:r w:rsidR="00CD337F">
        <w:rPr>
          <w:rFonts w:ascii="Arial" w:eastAsia="SimSun" w:hAnsi="Arial" w:cs="Arial"/>
          <w:color w:val="000000" w:themeColor="text1"/>
          <w:lang w:eastAsia="zh-CN"/>
        </w:rPr>
        <w:t>3.120</w:t>
      </w:r>
      <w:r w:rsidRPr="00D74312">
        <w:rPr>
          <w:rFonts w:ascii="Arial" w:eastAsia="SimSun" w:hAnsi="Arial" w:cs="Arial"/>
          <w:color w:val="000000" w:themeColor="text1"/>
          <w:lang w:eastAsia="zh-CN"/>
        </w:rPr>
        <w:t xml:space="preserve">,00 eura, a izvršeno je u iznosu </w:t>
      </w:r>
      <w:r w:rsidR="00CD337F">
        <w:rPr>
          <w:rFonts w:ascii="Arial" w:eastAsia="SimSun" w:hAnsi="Arial" w:cs="Arial"/>
          <w:color w:val="000000" w:themeColor="text1"/>
          <w:lang w:eastAsia="zh-CN"/>
        </w:rPr>
        <w:t xml:space="preserve">2.730,26 </w:t>
      </w:r>
      <w:r w:rsidRPr="00D74312">
        <w:rPr>
          <w:rFonts w:ascii="Arial" w:eastAsia="SimSun" w:hAnsi="Arial" w:cs="Arial"/>
          <w:color w:val="000000" w:themeColor="text1"/>
          <w:lang w:eastAsia="zh-CN"/>
        </w:rPr>
        <w:t>eura ili 8</w:t>
      </w:r>
      <w:r w:rsidR="00CD337F">
        <w:rPr>
          <w:rFonts w:ascii="Arial" w:eastAsia="SimSun" w:hAnsi="Arial" w:cs="Arial"/>
          <w:color w:val="000000" w:themeColor="text1"/>
          <w:lang w:eastAsia="zh-CN"/>
        </w:rPr>
        <w:t>7,51</w:t>
      </w:r>
      <w:r w:rsidRPr="00D74312">
        <w:rPr>
          <w:rFonts w:ascii="Arial" w:eastAsia="SimSun" w:hAnsi="Arial" w:cs="Arial"/>
          <w:color w:val="000000" w:themeColor="text1"/>
          <w:lang w:eastAsia="zh-CN"/>
        </w:rPr>
        <w:t xml:space="preserve">% planiranog. Izvršenje temeljem prihoda za posebne namjene manje je za </w:t>
      </w:r>
      <w:r w:rsidR="00CD337F">
        <w:rPr>
          <w:rFonts w:ascii="Arial" w:eastAsia="SimSun" w:hAnsi="Arial" w:cs="Arial"/>
          <w:color w:val="000000" w:themeColor="text1"/>
          <w:lang w:eastAsia="zh-CN"/>
        </w:rPr>
        <w:t xml:space="preserve">12,49 </w:t>
      </w:r>
      <w:r w:rsidRPr="00D74312">
        <w:rPr>
          <w:rFonts w:ascii="Arial" w:eastAsia="SimSun" w:hAnsi="Arial" w:cs="Arial"/>
          <w:color w:val="000000" w:themeColor="text1"/>
          <w:lang w:eastAsia="zh-CN"/>
        </w:rPr>
        <w:t>%</w:t>
      </w:r>
      <w:r>
        <w:rPr>
          <w:rFonts w:ascii="Arial" w:eastAsia="SimSun" w:hAnsi="Arial" w:cs="Arial"/>
          <w:color w:val="000000" w:themeColor="text1"/>
          <w:lang w:eastAsia="zh-CN"/>
        </w:rPr>
        <w:t>.</w:t>
      </w:r>
      <w:r w:rsidR="00635882">
        <w:rPr>
          <w:rFonts w:ascii="Arial" w:eastAsia="SimSun" w:hAnsi="Arial" w:cs="Arial"/>
          <w:color w:val="000000" w:themeColor="text1"/>
          <w:lang w:eastAsia="zh-CN"/>
        </w:rPr>
        <w:t xml:space="preserve"> </w:t>
      </w:r>
    </w:p>
    <w:p w14:paraId="6D91EA25" w14:textId="4806B9C8" w:rsidR="00C52E8E" w:rsidRDefault="00C52E8E" w:rsidP="00C52E8E">
      <w:pPr>
        <w:spacing w:after="0" w:line="240" w:lineRule="auto"/>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Aktivnost je financirana iz  proračunskih sredstava Grada Rijeke i prihoda za posebne namjene.</w:t>
      </w:r>
    </w:p>
    <w:p w14:paraId="6123A61A" w14:textId="77777777" w:rsidR="00C0253B" w:rsidRPr="00D74312" w:rsidRDefault="00C0253B" w:rsidP="00C52E8E">
      <w:pPr>
        <w:spacing w:after="0" w:line="240" w:lineRule="auto"/>
        <w:jc w:val="both"/>
        <w:rPr>
          <w:rFonts w:ascii="Arial" w:eastAsia="SimSun" w:hAnsi="Arial" w:cs="Arial"/>
          <w:color w:val="000000" w:themeColor="text1"/>
          <w:lang w:eastAsia="zh-CN"/>
        </w:rPr>
      </w:pPr>
    </w:p>
    <w:p w14:paraId="08808892" w14:textId="77777777" w:rsidR="00C52E8E" w:rsidRPr="00D74312" w:rsidRDefault="00C52E8E" w:rsidP="00C52E8E">
      <w:pPr>
        <w:spacing w:after="0" w:line="240" w:lineRule="auto"/>
        <w:jc w:val="both"/>
        <w:rPr>
          <w:rFonts w:ascii="Arial" w:eastAsia="SimSun" w:hAnsi="Arial" w:cs="Arial"/>
          <w:b/>
          <w:color w:val="000000" w:themeColor="text1"/>
          <w:u w:val="single"/>
          <w:lang w:eastAsia="zh-CN"/>
        </w:rPr>
      </w:pPr>
      <w:r w:rsidRPr="00D74312">
        <w:rPr>
          <w:rFonts w:ascii="Arial" w:eastAsia="SimSun" w:hAnsi="Arial" w:cs="Arial"/>
          <w:b/>
          <w:color w:val="000000" w:themeColor="text1"/>
          <w:u w:val="single"/>
          <w:lang w:eastAsia="zh-CN"/>
        </w:rPr>
        <w:t>AKTIVNOST A122702 – REDOVNA DJELATNOST USTANOVE</w:t>
      </w:r>
    </w:p>
    <w:p w14:paraId="46040B93" w14:textId="77777777" w:rsidR="00C52E8E" w:rsidRPr="00D74312" w:rsidRDefault="00C52E8E" w:rsidP="00C52E8E">
      <w:pPr>
        <w:spacing w:after="0" w:line="240" w:lineRule="auto"/>
        <w:jc w:val="both"/>
        <w:rPr>
          <w:rFonts w:ascii="Arial" w:eastAsia="SimSun" w:hAnsi="Arial" w:cs="Arial"/>
          <w:b/>
          <w:color w:val="000000" w:themeColor="text1"/>
          <w:u w:val="single"/>
          <w:lang w:eastAsia="zh-CN"/>
        </w:rPr>
      </w:pPr>
    </w:p>
    <w:p w14:paraId="243CEBA2" w14:textId="77777777" w:rsidR="00C52E8E" w:rsidRPr="00D74312" w:rsidRDefault="00C52E8E" w:rsidP="00C52E8E">
      <w:pPr>
        <w:spacing w:after="0" w:line="240" w:lineRule="auto"/>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 xml:space="preserve">Aktivnost A122702 odnosi se na redovnu djelatnost ustanove unutar redovnog poslovanja Ustanove, odnosno na naknade troškova zaposlenima, rashode za materijal i energiju, rashode za usluge, ostale nespomenute rashode poslovanja i financijske rashode.  </w:t>
      </w:r>
    </w:p>
    <w:p w14:paraId="50286889" w14:textId="77777777" w:rsidR="00C52E8E" w:rsidRPr="00D74312" w:rsidRDefault="00C52E8E" w:rsidP="00C52E8E">
      <w:pPr>
        <w:spacing w:after="0" w:line="240" w:lineRule="auto"/>
        <w:jc w:val="both"/>
        <w:rPr>
          <w:rFonts w:ascii="Arial" w:eastAsia="SimSun" w:hAnsi="Arial" w:cs="Arial"/>
          <w:b/>
          <w:color w:val="000000" w:themeColor="text1"/>
          <w:u w:val="single"/>
          <w:lang w:eastAsia="zh-CN"/>
        </w:rPr>
      </w:pPr>
    </w:p>
    <w:p w14:paraId="393F42EF" w14:textId="29D726F2" w:rsidR="00C52E8E" w:rsidRPr="00D74312" w:rsidRDefault="00C52E8E" w:rsidP="00C52E8E">
      <w:pPr>
        <w:spacing w:after="0" w:line="240" w:lineRule="auto"/>
        <w:jc w:val="both"/>
        <w:rPr>
          <w:rFonts w:ascii="Arial" w:eastAsia="SimSun" w:hAnsi="Arial" w:cs="Arial"/>
          <w:b/>
          <w:color w:val="FF0000"/>
          <w:u w:val="single"/>
          <w:lang w:eastAsia="zh-CN"/>
        </w:rPr>
      </w:pPr>
      <w:r w:rsidRPr="00D74312">
        <w:rPr>
          <w:rFonts w:ascii="Arial" w:eastAsia="SimSun" w:hAnsi="Arial" w:cs="Arial"/>
          <w:b/>
          <w:color w:val="000000" w:themeColor="text1"/>
          <w:u w:val="single"/>
          <w:lang w:eastAsia="zh-CN"/>
        </w:rPr>
        <w:t>Obrazloženje financijskog izvršenja:</w:t>
      </w:r>
      <w:r w:rsidRPr="00D74312">
        <w:rPr>
          <w:rFonts w:ascii="Arial" w:eastAsia="SimSun" w:hAnsi="Arial" w:cs="Arial"/>
          <w:b/>
          <w:color w:val="000000" w:themeColor="text1"/>
          <w:lang w:eastAsia="zh-CN"/>
        </w:rPr>
        <w:t xml:space="preserve"> </w:t>
      </w:r>
      <w:r w:rsidRPr="00D74312">
        <w:rPr>
          <w:rFonts w:ascii="Arial" w:eastAsia="SimSun" w:hAnsi="Arial" w:cs="Arial"/>
          <w:color w:val="000000" w:themeColor="text1"/>
          <w:lang w:eastAsia="zh-CN"/>
        </w:rPr>
        <w:t>Od ukupno planiranih 111.</w:t>
      </w:r>
      <w:r w:rsidR="00C66BBE">
        <w:rPr>
          <w:rFonts w:ascii="Arial" w:eastAsia="SimSun" w:hAnsi="Arial" w:cs="Arial"/>
          <w:color w:val="000000" w:themeColor="text1"/>
          <w:lang w:eastAsia="zh-CN"/>
        </w:rPr>
        <w:t>290</w:t>
      </w:r>
      <w:r w:rsidRPr="00D74312">
        <w:rPr>
          <w:rFonts w:ascii="Arial" w:eastAsia="SimSun" w:hAnsi="Arial" w:cs="Arial"/>
          <w:color w:val="000000" w:themeColor="text1"/>
          <w:lang w:eastAsia="zh-CN"/>
        </w:rPr>
        <w:t xml:space="preserve">,00 eura u promatranom razdoblju utrošeno je </w:t>
      </w:r>
      <w:r w:rsidR="00C66BBE">
        <w:rPr>
          <w:rFonts w:ascii="Arial" w:eastAsia="SimSun" w:hAnsi="Arial" w:cs="Arial"/>
          <w:color w:val="000000" w:themeColor="text1"/>
          <w:lang w:eastAsia="zh-CN"/>
        </w:rPr>
        <w:t xml:space="preserve">85,44 </w:t>
      </w:r>
      <w:r w:rsidRPr="00D74312">
        <w:rPr>
          <w:rFonts w:ascii="Arial" w:eastAsia="SimSun" w:hAnsi="Arial" w:cs="Arial"/>
          <w:color w:val="000000" w:themeColor="text1"/>
          <w:lang w:eastAsia="zh-CN"/>
        </w:rPr>
        <w:t xml:space="preserve">% plana odnosno </w:t>
      </w:r>
      <w:r w:rsidR="00C66BBE">
        <w:rPr>
          <w:rFonts w:ascii="Arial" w:eastAsia="SimSun" w:hAnsi="Arial" w:cs="Arial"/>
          <w:color w:val="000000" w:themeColor="text1"/>
          <w:lang w:eastAsia="zh-CN"/>
        </w:rPr>
        <w:t>95.089,55</w:t>
      </w:r>
      <w:r w:rsidRPr="00D74312">
        <w:rPr>
          <w:rFonts w:ascii="Arial" w:eastAsia="SimSun" w:hAnsi="Arial" w:cs="Arial"/>
          <w:color w:val="000000" w:themeColor="text1"/>
          <w:lang w:eastAsia="zh-CN"/>
        </w:rPr>
        <w:t xml:space="preserve"> eura. Planirana proračunska sredstva u iznosu 5</w:t>
      </w:r>
      <w:r w:rsidR="00C66BBE">
        <w:rPr>
          <w:rFonts w:ascii="Arial" w:eastAsia="SimSun" w:hAnsi="Arial" w:cs="Arial"/>
          <w:color w:val="000000" w:themeColor="text1"/>
          <w:lang w:eastAsia="zh-CN"/>
        </w:rPr>
        <w:t>4.690</w:t>
      </w:r>
      <w:r w:rsidRPr="00D74312">
        <w:rPr>
          <w:rFonts w:ascii="Arial" w:eastAsia="SimSun" w:hAnsi="Arial" w:cs="Arial"/>
          <w:color w:val="000000" w:themeColor="text1"/>
          <w:lang w:eastAsia="zh-CN"/>
        </w:rPr>
        <w:t xml:space="preserve">,00 eura izvršena su u iznosu </w:t>
      </w:r>
      <w:r w:rsidR="00C66BBE">
        <w:rPr>
          <w:rFonts w:ascii="Arial" w:eastAsia="SimSun" w:hAnsi="Arial" w:cs="Arial"/>
          <w:color w:val="000000" w:themeColor="text1"/>
          <w:lang w:eastAsia="zh-CN"/>
        </w:rPr>
        <w:t>50.748,84</w:t>
      </w:r>
      <w:r w:rsidRPr="00D74312">
        <w:rPr>
          <w:rFonts w:ascii="Arial" w:eastAsia="SimSun" w:hAnsi="Arial" w:cs="Arial"/>
          <w:color w:val="000000" w:themeColor="text1"/>
          <w:lang w:eastAsia="zh-CN"/>
        </w:rPr>
        <w:t xml:space="preserve"> eura ili 9</w:t>
      </w:r>
      <w:r w:rsidR="00C66BBE">
        <w:rPr>
          <w:rFonts w:ascii="Arial" w:eastAsia="SimSun" w:hAnsi="Arial" w:cs="Arial"/>
          <w:color w:val="000000" w:themeColor="text1"/>
          <w:lang w:eastAsia="zh-CN"/>
        </w:rPr>
        <w:t xml:space="preserve">2,79 </w:t>
      </w:r>
      <w:r w:rsidRPr="00D74312">
        <w:rPr>
          <w:rFonts w:ascii="Arial" w:eastAsia="SimSun" w:hAnsi="Arial" w:cs="Arial"/>
          <w:color w:val="000000" w:themeColor="text1"/>
          <w:lang w:eastAsia="zh-CN"/>
        </w:rPr>
        <w:t>% plana. Iz vlastitih prihoda planirano je 3</w:t>
      </w:r>
      <w:r w:rsidR="00C66BBE">
        <w:rPr>
          <w:rFonts w:ascii="Arial" w:eastAsia="SimSun" w:hAnsi="Arial" w:cs="Arial"/>
          <w:color w:val="000000" w:themeColor="text1"/>
          <w:lang w:eastAsia="zh-CN"/>
        </w:rPr>
        <w:t>50</w:t>
      </w:r>
      <w:r w:rsidRPr="00D74312">
        <w:rPr>
          <w:rFonts w:ascii="Arial" w:eastAsia="SimSun" w:hAnsi="Arial" w:cs="Arial"/>
          <w:color w:val="000000" w:themeColor="text1"/>
          <w:lang w:eastAsia="zh-CN"/>
        </w:rPr>
        <w:t xml:space="preserve">,00 eura </w:t>
      </w:r>
      <w:r w:rsidR="00C0253B">
        <w:rPr>
          <w:rFonts w:ascii="Arial" w:eastAsia="SimSun" w:hAnsi="Arial" w:cs="Arial"/>
          <w:color w:val="000000" w:themeColor="text1"/>
          <w:lang w:eastAsia="zh-CN"/>
        </w:rPr>
        <w:t>i</w:t>
      </w:r>
      <w:r w:rsidRPr="00D74312">
        <w:rPr>
          <w:rFonts w:ascii="Arial" w:eastAsia="SimSun" w:hAnsi="Arial" w:cs="Arial"/>
          <w:color w:val="000000" w:themeColor="text1"/>
          <w:lang w:eastAsia="zh-CN"/>
        </w:rPr>
        <w:t xml:space="preserve"> utrošeno </w:t>
      </w:r>
      <w:r w:rsidR="00C0253B">
        <w:rPr>
          <w:rFonts w:ascii="Arial" w:eastAsia="SimSun" w:hAnsi="Arial" w:cs="Arial"/>
          <w:color w:val="000000" w:themeColor="text1"/>
          <w:lang w:eastAsia="zh-CN"/>
        </w:rPr>
        <w:t xml:space="preserve">je </w:t>
      </w:r>
      <w:r w:rsidR="00C66BBE">
        <w:rPr>
          <w:rFonts w:ascii="Arial" w:eastAsia="SimSun" w:hAnsi="Arial" w:cs="Arial"/>
          <w:color w:val="000000" w:themeColor="text1"/>
          <w:lang w:eastAsia="zh-CN"/>
        </w:rPr>
        <w:t>100,00 %.</w:t>
      </w:r>
      <w:r w:rsidRPr="00D74312">
        <w:rPr>
          <w:rFonts w:ascii="Arial" w:eastAsia="SimSun" w:hAnsi="Arial" w:cs="Arial"/>
          <w:color w:val="FF0000"/>
          <w:lang w:eastAsia="zh-CN"/>
        </w:rPr>
        <w:t xml:space="preserve"> </w:t>
      </w:r>
      <w:r w:rsidRPr="00977976">
        <w:rPr>
          <w:rFonts w:ascii="Arial" w:eastAsia="SimSun" w:hAnsi="Arial" w:cs="Arial"/>
          <w:lang w:eastAsia="zh-CN"/>
        </w:rPr>
        <w:t>Temeljem prihoda za posebne namjene planirano je 3</w:t>
      </w:r>
      <w:r w:rsidR="00C66BBE">
        <w:rPr>
          <w:rFonts w:ascii="Arial" w:eastAsia="SimSun" w:hAnsi="Arial" w:cs="Arial"/>
          <w:lang w:eastAsia="zh-CN"/>
        </w:rPr>
        <w:t>5.250</w:t>
      </w:r>
      <w:r w:rsidRPr="00977976">
        <w:rPr>
          <w:rFonts w:ascii="Arial" w:eastAsia="SimSun" w:hAnsi="Arial" w:cs="Arial"/>
          <w:lang w:eastAsia="zh-CN"/>
        </w:rPr>
        <w:t xml:space="preserve">,00 eura, od čega je utrošeno </w:t>
      </w:r>
      <w:r w:rsidR="00C66BBE">
        <w:rPr>
          <w:rFonts w:ascii="Arial" w:eastAsia="SimSun" w:hAnsi="Arial" w:cs="Arial"/>
          <w:lang w:eastAsia="zh-CN"/>
        </w:rPr>
        <w:t>28.766,</w:t>
      </w:r>
      <w:r w:rsidR="006A0A28">
        <w:rPr>
          <w:rFonts w:ascii="Arial" w:eastAsia="SimSun" w:hAnsi="Arial" w:cs="Arial"/>
          <w:lang w:eastAsia="zh-CN"/>
        </w:rPr>
        <w:t>72</w:t>
      </w:r>
      <w:r w:rsidRPr="00977976">
        <w:rPr>
          <w:rFonts w:ascii="Arial" w:eastAsia="SimSun" w:hAnsi="Arial" w:cs="Arial"/>
          <w:lang w:eastAsia="zh-CN"/>
        </w:rPr>
        <w:t xml:space="preserve"> plana ili </w:t>
      </w:r>
      <w:r w:rsidR="006A0A28">
        <w:rPr>
          <w:rFonts w:ascii="Arial" w:eastAsia="SimSun" w:hAnsi="Arial" w:cs="Arial"/>
          <w:lang w:eastAsia="zh-CN"/>
        </w:rPr>
        <w:t xml:space="preserve">81,61 </w:t>
      </w:r>
      <w:r w:rsidRPr="00977976">
        <w:rPr>
          <w:rFonts w:ascii="Arial" w:eastAsia="SimSun" w:hAnsi="Arial" w:cs="Arial"/>
          <w:lang w:eastAsia="zh-CN"/>
        </w:rPr>
        <w:t xml:space="preserve">%. Na manje </w:t>
      </w:r>
      <w:r w:rsidR="006A0A28">
        <w:rPr>
          <w:rFonts w:ascii="Arial" w:eastAsia="SimSun" w:hAnsi="Arial" w:cs="Arial"/>
          <w:lang w:eastAsia="zh-CN"/>
        </w:rPr>
        <w:t xml:space="preserve"> </w:t>
      </w:r>
      <w:r w:rsidRPr="00977976">
        <w:rPr>
          <w:rFonts w:ascii="Arial" w:eastAsia="SimSun" w:hAnsi="Arial" w:cs="Arial"/>
          <w:lang w:eastAsia="zh-CN"/>
        </w:rPr>
        <w:t xml:space="preserve">izvršenje unutar prihoda za posebne namjene, odnosno na više planirano </w:t>
      </w:r>
      <w:r w:rsidR="005A08FC">
        <w:rPr>
          <w:rFonts w:ascii="Arial" w:eastAsia="SimSun" w:hAnsi="Arial" w:cs="Arial"/>
          <w:lang w:eastAsia="zh-CN"/>
        </w:rPr>
        <w:t>najvećim dijelom utjecala je</w:t>
      </w:r>
      <w:r w:rsidRPr="00977976">
        <w:rPr>
          <w:rFonts w:ascii="Arial" w:eastAsia="SimSun" w:hAnsi="Arial" w:cs="Arial"/>
          <w:lang w:eastAsia="zh-CN"/>
        </w:rPr>
        <w:t xml:space="preserve"> nesigurnost kretanja cijena i usluga</w:t>
      </w:r>
      <w:r w:rsidR="00CB6AC5">
        <w:rPr>
          <w:rFonts w:ascii="Arial" w:eastAsia="SimSun" w:hAnsi="Arial" w:cs="Arial"/>
          <w:lang w:eastAsia="zh-CN"/>
        </w:rPr>
        <w:t xml:space="preserve">. </w:t>
      </w:r>
      <w:r w:rsidR="006A0A28">
        <w:rPr>
          <w:rFonts w:ascii="Arial" w:eastAsia="SimSun" w:hAnsi="Arial" w:cs="Arial"/>
          <w:lang w:eastAsia="zh-CN"/>
        </w:rPr>
        <w:t xml:space="preserve">Temeljem pomoći, odnosno temeljem natječaja ostvarenog pri Ministarstvu medija i kulture planirani su rashodi u iznosu 6.000,00 eura za troškove zamjene dotrajalog tepiha u gledalištu te su realizirani u potpunosti. </w:t>
      </w:r>
      <w:r w:rsidRPr="00D74312">
        <w:rPr>
          <w:rFonts w:ascii="Arial" w:eastAsia="SimSun" w:hAnsi="Arial" w:cs="Arial"/>
          <w:color w:val="000000" w:themeColor="text1"/>
          <w:lang w:eastAsia="zh-CN"/>
        </w:rPr>
        <w:t xml:space="preserve">Planirani višak raspoređen temeljem odluke o rasporedu rezultata planiran je u iznosu </w:t>
      </w:r>
      <w:r w:rsidR="006A0A28">
        <w:rPr>
          <w:rFonts w:ascii="Arial" w:eastAsia="SimSun" w:hAnsi="Arial" w:cs="Arial"/>
          <w:color w:val="000000" w:themeColor="text1"/>
          <w:lang w:eastAsia="zh-CN"/>
        </w:rPr>
        <w:t>15.000</w:t>
      </w:r>
      <w:r w:rsidRPr="00D74312">
        <w:rPr>
          <w:rFonts w:ascii="Arial" w:eastAsia="SimSun" w:hAnsi="Arial" w:cs="Arial"/>
          <w:color w:val="000000" w:themeColor="text1"/>
          <w:lang w:eastAsia="zh-CN"/>
        </w:rPr>
        <w:t>,00 eura</w:t>
      </w:r>
      <w:r w:rsidR="00F134CB">
        <w:rPr>
          <w:rFonts w:ascii="Arial" w:eastAsia="SimSun" w:hAnsi="Arial" w:cs="Arial"/>
          <w:color w:val="000000" w:themeColor="text1"/>
          <w:lang w:eastAsia="zh-CN"/>
        </w:rPr>
        <w:t xml:space="preserve"> unutar aktivnost A122702</w:t>
      </w:r>
      <w:r w:rsidRPr="00D74312">
        <w:rPr>
          <w:rFonts w:ascii="Arial" w:eastAsia="SimSun" w:hAnsi="Arial" w:cs="Arial"/>
          <w:color w:val="000000" w:themeColor="text1"/>
          <w:lang w:eastAsia="zh-CN"/>
        </w:rPr>
        <w:t xml:space="preserve">, a izvršen u iznosu </w:t>
      </w:r>
      <w:r w:rsidR="006A0A28">
        <w:rPr>
          <w:rFonts w:ascii="Arial" w:eastAsia="SimSun" w:hAnsi="Arial" w:cs="Arial"/>
          <w:color w:val="000000" w:themeColor="text1"/>
          <w:lang w:eastAsia="zh-CN"/>
        </w:rPr>
        <w:t>9.223,99</w:t>
      </w:r>
      <w:r w:rsidRPr="00D74312">
        <w:rPr>
          <w:rFonts w:ascii="Arial" w:eastAsia="SimSun" w:hAnsi="Arial" w:cs="Arial"/>
          <w:color w:val="000000" w:themeColor="text1"/>
          <w:lang w:eastAsia="zh-CN"/>
        </w:rPr>
        <w:t xml:space="preserve"> eura ili </w:t>
      </w:r>
      <w:r w:rsidR="006A0A28">
        <w:rPr>
          <w:rFonts w:ascii="Arial" w:eastAsia="SimSun" w:hAnsi="Arial" w:cs="Arial"/>
          <w:color w:val="000000" w:themeColor="text1"/>
          <w:lang w:eastAsia="zh-CN"/>
        </w:rPr>
        <w:t xml:space="preserve">61,49 </w:t>
      </w:r>
      <w:r w:rsidRPr="00D74312">
        <w:rPr>
          <w:rFonts w:ascii="Arial" w:eastAsia="SimSun" w:hAnsi="Arial" w:cs="Arial"/>
          <w:color w:val="000000" w:themeColor="text1"/>
          <w:lang w:eastAsia="zh-CN"/>
        </w:rPr>
        <w:t xml:space="preserve">% plana. Najvećim dijelom na manje ostvarenje  utjecala su </w:t>
      </w:r>
      <w:r w:rsidRPr="00D74312">
        <w:rPr>
          <w:rFonts w:ascii="Arial" w:eastAsia="Times New Roman" w:hAnsi="Arial" w:cs="Arial"/>
          <w:lang w:eastAsia="hr-HR"/>
        </w:rPr>
        <w:t xml:space="preserve"> planirana sredstva za usluge  zakupnine i najamnine u iznosu 13.000,00 eura koja su planirana iz viška</w:t>
      </w:r>
      <w:r>
        <w:rPr>
          <w:rFonts w:ascii="Arial" w:eastAsia="Times New Roman" w:hAnsi="Arial" w:cs="Arial"/>
          <w:lang w:eastAsia="hr-HR"/>
        </w:rPr>
        <w:t>,</w:t>
      </w:r>
      <w:r w:rsidRPr="00D74312">
        <w:rPr>
          <w:rFonts w:ascii="Arial" w:eastAsia="Times New Roman" w:hAnsi="Arial" w:cs="Arial"/>
          <w:lang w:eastAsia="hr-HR"/>
        </w:rPr>
        <w:t xml:space="preserve"> a odnose se na operativni lizing kombi vozila</w:t>
      </w:r>
      <w:r w:rsidR="006A0A28">
        <w:rPr>
          <w:rFonts w:ascii="Arial" w:eastAsia="Times New Roman" w:hAnsi="Arial" w:cs="Arial"/>
          <w:lang w:eastAsia="hr-HR"/>
        </w:rPr>
        <w:t xml:space="preserve"> za koji je planiran trošak za cijelo promatrano razdoblje, međutim ostvaren je od mjeseca svibnja do kraja godine.</w:t>
      </w:r>
    </w:p>
    <w:p w14:paraId="4AF7ABA2" w14:textId="182FD896" w:rsidR="00C52E8E" w:rsidRPr="00D74312" w:rsidRDefault="00C52E8E" w:rsidP="00C52E8E">
      <w:pPr>
        <w:spacing w:after="0" w:line="240" w:lineRule="auto"/>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 xml:space="preserve">Aktivnost je financirana iz proračunskih sredstava Grada Rijeke, vlastitih </w:t>
      </w:r>
      <w:r w:rsidR="00635882">
        <w:rPr>
          <w:rFonts w:ascii="Arial" w:eastAsia="SimSun" w:hAnsi="Arial" w:cs="Arial"/>
          <w:color w:val="000000" w:themeColor="text1"/>
          <w:lang w:eastAsia="zh-CN"/>
        </w:rPr>
        <w:t>prihoda</w:t>
      </w:r>
      <w:r w:rsidRPr="00D74312">
        <w:rPr>
          <w:rFonts w:ascii="Arial" w:eastAsia="SimSun" w:hAnsi="Arial" w:cs="Arial"/>
          <w:color w:val="000000" w:themeColor="text1"/>
          <w:lang w:eastAsia="zh-CN"/>
        </w:rPr>
        <w:t>, prihoda za posebne namjene</w:t>
      </w:r>
      <w:r w:rsidR="00BA65B9">
        <w:rPr>
          <w:rFonts w:ascii="Arial" w:eastAsia="SimSun" w:hAnsi="Arial" w:cs="Arial"/>
          <w:color w:val="000000" w:themeColor="text1"/>
          <w:lang w:eastAsia="zh-CN"/>
        </w:rPr>
        <w:t xml:space="preserve">, </w:t>
      </w:r>
      <w:r w:rsidR="00635882">
        <w:rPr>
          <w:rFonts w:ascii="Arial" w:eastAsia="SimSun" w:hAnsi="Arial" w:cs="Arial"/>
          <w:color w:val="000000" w:themeColor="text1"/>
          <w:lang w:eastAsia="zh-CN"/>
        </w:rPr>
        <w:t>Ministarstva kulture i medija</w:t>
      </w:r>
      <w:r w:rsidR="006A0A28">
        <w:rPr>
          <w:rFonts w:ascii="Arial" w:eastAsia="SimSun" w:hAnsi="Arial" w:cs="Arial"/>
          <w:color w:val="000000" w:themeColor="text1"/>
          <w:lang w:eastAsia="zh-CN"/>
        </w:rPr>
        <w:t xml:space="preserve"> i </w:t>
      </w:r>
      <w:r w:rsidRPr="00D74312">
        <w:rPr>
          <w:rFonts w:ascii="Arial" w:eastAsia="SimSun" w:hAnsi="Arial" w:cs="Arial"/>
          <w:color w:val="000000" w:themeColor="text1"/>
          <w:lang w:eastAsia="zh-CN"/>
        </w:rPr>
        <w:t>prenesenog viška.</w:t>
      </w:r>
    </w:p>
    <w:p w14:paraId="1A803368" w14:textId="77777777" w:rsidR="00C52E8E" w:rsidRPr="00D74312" w:rsidRDefault="00C52E8E" w:rsidP="00C52E8E">
      <w:pPr>
        <w:spacing w:after="0" w:line="240" w:lineRule="auto"/>
        <w:jc w:val="both"/>
        <w:rPr>
          <w:rFonts w:ascii="Arial" w:eastAsia="SimSun" w:hAnsi="Arial" w:cs="Arial"/>
          <w:b/>
          <w:color w:val="FF0000"/>
          <w:u w:val="single"/>
          <w:lang w:eastAsia="zh-CN"/>
        </w:rPr>
      </w:pPr>
    </w:p>
    <w:p w14:paraId="4340D02F" w14:textId="77777777" w:rsidR="00C52E8E" w:rsidRPr="00D74312" w:rsidRDefault="00C52E8E" w:rsidP="00C52E8E">
      <w:pPr>
        <w:spacing w:line="240" w:lineRule="auto"/>
        <w:jc w:val="both"/>
        <w:rPr>
          <w:rFonts w:ascii="Arial" w:eastAsia="SimSun" w:hAnsi="Arial" w:cs="Arial"/>
          <w:b/>
          <w:color w:val="000000" w:themeColor="text1"/>
          <w:u w:val="single"/>
          <w:lang w:eastAsia="zh-CN"/>
        </w:rPr>
      </w:pPr>
      <w:r w:rsidRPr="00A15284">
        <w:rPr>
          <w:rFonts w:ascii="Arial" w:eastAsia="SimSun" w:hAnsi="Arial" w:cs="Arial"/>
          <w:b/>
          <w:color w:val="000000" w:themeColor="text1"/>
          <w:u w:val="single"/>
          <w:lang w:eastAsia="zh-CN"/>
        </w:rPr>
        <w:t>AKTIVNOST A122703 - PROGRAMSKA AKTIVNOST USTANOVE</w:t>
      </w:r>
    </w:p>
    <w:p w14:paraId="6F664B3B" w14:textId="22361C1D" w:rsidR="006F69FD" w:rsidRDefault="00C52E8E" w:rsidP="00A006B1">
      <w:pPr>
        <w:spacing w:after="0" w:line="240" w:lineRule="auto"/>
        <w:ind w:firstLine="708"/>
        <w:jc w:val="both"/>
        <w:rPr>
          <w:rFonts w:ascii="Arial" w:eastAsia="SimSun" w:hAnsi="Arial" w:cs="Arial"/>
          <w:bCs/>
          <w:color w:val="000000" w:themeColor="text1"/>
          <w:lang w:eastAsia="zh-CN"/>
        </w:rPr>
      </w:pPr>
      <w:r w:rsidRPr="00D74312">
        <w:rPr>
          <w:rFonts w:ascii="Arial" w:eastAsia="SimSun" w:hAnsi="Arial" w:cs="Arial"/>
          <w:bCs/>
          <w:color w:val="000000" w:themeColor="text1"/>
          <w:lang w:eastAsia="zh-CN"/>
        </w:rPr>
        <w:t>Planirani iznos na aktivnosti A122703 u iznosu 1</w:t>
      </w:r>
      <w:r w:rsidR="00C115D3">
        <w:rPr>
          <w:rFonts w:ascii="Arial" w:eastAsia="SimSun" w:hAnsi="Arial" w:cs="Arial"/>
          <w:bCs/>
          <w:color w:val="000000" w:themeColor="text1"/>
          <w:lang w:eastAsia="zh-CN"/>
        </w:rPr>
        <w:t>23.530</w:t>
      </w:r>
      <w:r w:rsidRPr="00D74312">
        <w:rPr>
          <w:rFonts w:ascii="Arial" w:eastAsia="SimSun" w:hAnsi="Arial" w:cs="Arial"/>
          <w:bCs/>
          <w:color w:val="000000" w:themeColor="text1"/>
          <w:lang w:eastAsia="zh-CN"/>
        </w:rPr>
        <w:t xml:space="preserve">,00 eura ostvaren je u iznosu </w:t>
      </w:r>
      <w:r w:rsidR="00C115D3">
        <w:rPr>
          <w:rFonts w:ascii="Arial" w:eastAsia="SimSun" w:hAnsi="Arial" w:cs="Arial"/>
          <w:bCs/>
          <w:color w:val="000000" w:themeColor="text1"/>
          <w:lang w:eastAsia="zh-CN"/>
        </w:rPr>
        <w:t>114.51</w:t>
      </w:r>
      <w:r w:rsidR="006E650B">
        <w:rPr>
          <w:rFonts w:ascii="Arial" w:eastAsia="SimSun" w:hAnsi="Arial" w:cs="Arial"/>
          <w:bCs/>
          <w:color w:val="000000" w:themeColor="text1"/>
          <w:lang w:eastAsia="zh-CN"/>
        </w:rPr>
        <w:t>6</w:t>
      </w:r>
      <w:r w:rsidR="00C115D3">
        <w:rPr>
          <w:rFonts w:ascii="Arial" w:eastAsia="SimSun" w:hAnsi="Arial" w:cs="Arial"/>
          <w:bCs/>
          <w:color w:val="000000" w:themeColor="text1"/>
          <w:lang w:eastAsia="zh-CN"/>
        </w:rPr>
        <w:t>,21</w:t>
      </w:r>
      <w:r w:rsidRPr="00D74312">
        <w:rPr>
          <w:rFonts w:ascii="Arial" w:eastAsia="SimSun" w:hAnsi="Arial" w:cs="Arial"/>
          <w:bCs/>
          <w:color w:val="000000" w:themeColor="text1"/>
          <w:lang w:eastAsia="zh-CN"/>
        </w:rPr>
        <w:t xml:space="preserve"> eura ili </w:t>
      </w:r>
      <w:r w:rsidR="00C115D3">
        <w:rPr>
          <w:rFonts w:ascii="Arial" w:eastAsia="SimSun" w:hAnsi="Arial" w:cs="Arial"/>
          <w:bCs/>
          <w:color w:val="000000" w:themeColor="text1"/>
          <w:lang w:eastAsia="zh-CN"/>
        </w:rPr>
        <w:t xml:space="preserve"> 92,70 </w:t>
      </w:r>
      <w:r w:rsidRPr="00D74312">
        <w:rPr>
          <w:rFonts w:ascii="Arial" w:eastAsia="SimSun" w:hAnsi="Arial" w:cs="Arial"/>
          <w:bCs/>
          <w:color w:val="000000" w:themeColor="text1"/>
          <w:lang w:eastAsia="zh-CN"/>
        </w:rPr>
        <w:t xml:space="preserve">% </w:t>
      </w:r>
      <w:r w:rsidR="00C115D3">
        <w:rPr>
          <w:rFonts w:ascii="Arial" w:eastAsia="SimSun" w:hAnsi="Arial" w:cs="Arial"/>
          <w:bCs/>
          <w:color w:val="000000" w:themeColor="text1"/>
          <w:lang w:eastAsia="zh-CN"/>
        </w:rPr>
        <w:t>godišnjeg plana</w:t>
      </w:r>
      <w:r w:rsidRPr="00D74312">
        <w:rPr>
          <w:rFonts w:ascii="Arial" w:eastAsia="SimSun" w:hAnsi="Arial" w:cs="Arial"/>
          <w:bCs/>
          <w:color w:val="000000" w:themeColor="text1"/>
          <w:lang w:eastAsia="zh-CN"/>
        </w:rPr>
        <w:t xml:space="preserve"> koji je utrošen u </w:t>
      </w:r>
      <w:r w:rsidR="00C115D3">
        <w:rPr>
          <w:rFonts w:ascii="Arial" w:eastAsia="SimSun" w:hAnsi="Arial" w:cs="Arial"/>
          <w:bCs/>
          <w:color w:val="000000" w:themeColor="text1"/>
          <w:lang w:eastAsia="zh-CN"/>
        </w:rPr>
        <w:t xml:space="preserve">tri </w:t>
      </w:r>
      <w:r w:rsidRPr="00D74312">
        <w:rPr>
          <w:rFonts w:ascii="Arial" w:eastAsia="SimSun" w:hAnsi="Arial" w:cs="Arial"/>
          <w:bCs/>
          <w:color w:val="000000" w:themeColor="text1"/>
          <w:lang w:eastAsia="zh-CN"/>
        </w:rPr>
        <w:t>premijerna naslova (</w:t>
      </w:r>
      <w:r w:rsidR="00C115D3">
        <w:rPr>
          <w:rFonts w:ascii="Arial" w:eastAsia="SimSun" w:hAnsi="Arial" w:cs="Arial"/>
          <w:bCs/>
          <w:color w:val="000000" w:themeColor="text1"/>
          <w:lang w:eastAsia="zh-CN"/>
        </w:rPr>
        <w:t>Bomboniera variete</w:t>
      </w:r>
      <w:r w:rsidR="00172896">
        <w:rPr>
          <w:rFonts w:ascii="Arial" w:eastAsia="SimSun" w:hAnsi="Arial" w:cs="Arial"/>
          <w:bCs/>
          <w:color w:val="000000" w:themeColor="text1"/>
          <w:lang w:eastAsia="zh-CN"/>
        </w:rPr>
        <w:t>!</w:t>
      </w:r>
      <w:r w:rsidR="00C115D3">
        <w:rPr>
          <w:rFonts w:ascii="Arial" w:eastAsia="SimSun" w:hAnsi="Arial" w:cs="Arial"/>
          <w:bCs/>
          <w:color w:val="000000" w:themeColor="text1"/>
          <w:lang w:eastAsia="zh-CN"/>
        </w:rPr>
        <w:t>, Zeko i potočić i  Vrlo zapetljan čvor</w:t>
      </w:r>
      <w:r w:rsidRPr="00D74312">
        <w:rPr>
          <w:rFonts w:ascii="Arial" w:eastAsia="SimSun" w:hAnsi="Arial" w:cs="Arial"/>
          <w:bCs/>
          <w:color w:val="000000" w:themeColor="text1"/>
          <w:lang w:eastAsia="zh-CN"/>
        </w:rPr>
        <w:t>) i jednu pripremu premijere (</w:t>
      </w:r>
      <w:r w:rsidR="00C115D3">
        <w:rPr>
          <w:rFonts w:ascii="Arial" w:eastAsia="SimSun" w:hAnsi="Arial" w:cs="Arial"/>
          <w:bCs/>
          <w:color w:val="000000" w:themeColor="text1"/>
          <w:lang w:eastAsia="zh-CN"/>
        </w:rPr>
        <w:t>Dan kad sam se pretvorio u pticu</w:t>
      </w:r>
      <w:r w:rsidRPr="00D74312">
        <w:rPr>
          <w:rFonts w:ascii="Arial" w:eastAsia="SimSun" w:hAnsi="Arial" w:cs="Arial"/>
          <w:bCs/>
          <w:color w:val="000000" w:themeColor="text1"/>
          <w:lang w:eastAsia="zh-CN"/>
        </w:rPr>
        <w:t>), reprizni program te tuzemna i inozemna putovanja. Planirani iznos proračunskih sredstava u iznosu</w:t>
      </w:r>
      <w:r w:rsidR="00C115D3">
        <w:rPr>
          <w:rFonts w:ascii="Arial" w:eastAsia="SimSun" w:hAnsi="Arial" w:cs="Arial"/>
          <w:bCs/>
          <w:color w:val="000000" w:themeColor="text1"/>
          <w:lang w:eastAsia="zh-CN"/>
        </w:rPr>
        <w:t xml:space="preserve"> 4.870</w:t>
      </w:r>
      <w:r>
        <w:rPr>
          <w:rFonts w:ascii="Arial" w:eastAsia="SimSun" w:hAnsi="Arial" w:cs="Arial"/>
          <w:bCs/>
          <w:color w:val="000000" w:themeColor="text1"/>
          <w:lang w:eastAsia="zh-CN"/>
        </w:rPr>
        <w:t>,00</w:t>
      </w:r>
      <w:r w:rsidRPr="00D74312">
        <w:rPr>
          <w:rFonts w:ascii="Arial" w:eastAsia="SimSun" w:hAnsi="Arial" w:cs="Arial"/>
          <w:bCs/>
          <w:color w:val="000000" w:themeColor="text1"/>
          <w:lang w:eastAsia="zh-CN"/>
        </w:rPr>
        <w:t xml:space="preserve"> eura izvršen je u iznosu </w:t>
      </w:r>
      <w:r w:rsidR="00C115D3">
        <w:rPr>
          <w:rFonts w:ascii="Arial" w:eastAsia="SimSun" w:hAnsi="Arial" w:cs="Arial"/>
          <w:bCs/>
          <w:color w:val="000000" w:themeColor="text1"/>
          <w:lang w:eastAsia="zh-CN"/>
        </w:rPr>
        <w:t>4.869,99</w:t>
      </w:r>
      <w:r w:rsidRPr="00D74312">
        <w:rPr>
          <w:rFonts w:ascii="Arial" w:eastAsia="SimSun" w:hAnsi="Arial" w:cs="Arial"/>
          <w:bCs/>
          <w:color w:val="000000" w:themeColor="text1"/>
          <w:lang w:eastAsia="zh-CN"/>
        </w:rPr>
        <w:t xml:space="preserve"> eura ili </w:t>
      </w:r>
      <w:r w:rsidR="00C115D3">
        <w:rPr>
          <w:rFonts w:ascii="Arial" w:eastAsia="SimSun" w:hAnsi="Arial" w:cs="Arial"/>
          <w:bCs/>
          <w:color w:val="000000" w:themeColor="text1"/>
          <w:lang w:eastAsia="zh-CN"/>
        </w:rPr>
        <w:t xml:space="preserve">100,00 </w:t>
      </w:r>
      <w:r w:rsidRPr="00D74312">
        <w:rPr>
          <w:rFonts w:ascii="Arial" w:eastAsia="SimSun" w:hAnsi="Arial" w:cs="Arial"/>
          <w:bCs/>
          <w:color w:val="000000" w:themeColor="text1"/>
          <w:lang w:eastAsia="zh-CN"/>
        </w:rPr>
        <w:t xml:space="preserve">%  plana i utrošen je na premijerne programe. Planirana vlastita sredstva u iznosu </w:t>
      </w:r>
      <w:r w:rsidR="00C115D3">
        <w:rPr>
          <w:rFonts w:ascii="Arial" w:eastAsia="SimSun" w:hAnsi="Arial" w:cs="Arial"/>
          <w:bCs/>
          <w:color w:val="000000" w:themeColor="text1"/>
          <w:lang w:eastAsia="zh-CN"/>
        </w:rPr>
        <w:t xml:space="preserve">2.350,00 </w:t>
      </w:r>
      <w:r w:rsidRPr="00D74312">
        <w:rPr>
          <w:rFonts w:ascii="Arial" w:eastAsia="SimSun" w:hAnsi="Arial" w:cs="Arial"/>
          <w:bCs/>
          <w:color w:val="000000" w:themeColor="text1"/>
          <w:lang w:eastAsia="zh-CN"/>
        </w:rPr>
        <w:t xml:space="preserve">eura izvršena su u iznosu </w:t>
      </w:r>
      <w:r w:rsidR="00C115D3">
        <w:rPr>
          <w:rFonts w:ascii="Arial" w:eastAsia="SimSun" w:hAnsi="Arial" w:cs="Arial"/>
          <w:bCs/>
          <w:color w:val="000000" w:themeColor="text1"/>
          <w:lang w:eastAsia="zh-CN"/>
        </w:rPr>
        <w:t>1.231,81</w:t>
      </w:r>
      <w:r w:rsidRPr="00D74312">
        <w:rPr>
          <w:rFonts w:ascii="Arial" w:eastAsia="SimSun" w:hAnsi="Arial" w:cs="Arial"/>
          <w:bCs/>
          <w:color w:val="000000" w:themeColor="text1"/>
          <w:lang w:eastAsia="zh-CN"/>
        </w:rPr>
        <w:t xml:space="preserve"> eura ili </w:t>
      </w:r>
      <w:r w:rsidR="00C115D3">
        <w:rPr>
          <w:rFonts w:ascii="Arial" w:eastAsia="SimSun" w:hAnsi="Arial" w:cs="Arial"/>
          <w:bCs/>
          <w:color w:val="000000" w:themeColor="text1"/>
          <w:lang w:eastAsia="zh-CN"/>
        </w:rPr>
        <w:t xml:space="preserve">52,42 </w:t>
      </w:r>
      <w:r w:rsidRPr="00D74312">
        <w:rPr>
          <w:rFonts w:ascii="Arial" w:eastAsia="SimSun" w:hAnsi="Arial" w:cs="Arial"/>
          <w:bCs/>
          <w:color w:val="000000" w:themeColor="text1"/>
          <w:lang w:eastAsia="zh-CN"/>
        </w:rPr>
        <w:t>% plana</w:t>
      </w:r>
      <w:r w:rsidR="00C115D3">
        <w:rPr>
          <w:rFonts w:ascii="Arial" w:eastAsia="SimSun" w:hAnsi="Arial" w:cs="Arial"/>
          <w:bCs/>
          <w:color w:val="000000" w:themeColor="text1"/>
          <w:lang w:eastAsia="zh-CN"/>
        </w:rPr>
        <w:t xml:space="preserve"> obzirom na manji broj realiziranih radionica</w:t>
      </w:r>
      <w:r w:rsidRPr="00D74312">
        <w:rPr>
          <w:rFonts w:ascii="Arial" w:eastAsia="SimSun" w:hAnsi="Arial" w:cs="Arial"/>
          <w:bCs/>
          <w:color w:val="000000" w:themeColor="text1"/>
          <w:lang w:eastAsia="zh-CN"/>
        </w:rPr>
        <w:t xml:space="preserve">. Iz prihoda za posebne namjene planirano je </w:t>
      </w:r>
      <w:r w:rsidR="00C115D3">
        <w:rPr>
          <w:rFonts w:ascii="Arial" w:eastAsia="SimSun" w:hAnsi="Arial" w:cs="Arial"/>
          <w:bCs/>
          <w:color w:val="000000" w:themeColor="text1"/>
          <w:lang w:eastAsia="zh-CN"/>
        </w:rPr>
        <w:t>53.110</w:t>
      </w:r>
      <w:r w:rsidRPr="00D74312">
        <w:rPr>
          <w:rFonts w:ascii="Arial" w:eastAsia="SimSun" w:hAnsi="Arial" w:cs="Arial"/>
          <w:bCs/>
          <w:color w:val="000000" w:themeColor="text1"/>
          <w:lang w:eastAsia="zh-CN"/>
        </w:rPr>
        <w:t xml:space="preserve">,00 eura te je utrošeno </w:t>
      </w:r>
      <w:r w:rsidR="00C115D3">
        <w:rPr>
          <w:rFonts w:ascii="Arial" w:eastAsia="SimSun" w:hAnsi="Arial" w:cs="Arial"/>
          <w:bCs/>
          <w:color w:val="000000" w:themeColor="text1"/>
          <w:lang w:eastAsia="zh-CN"/>
        </w:rPr>
        <w:t>46.642,89</w:t>
      </w:r>
      <w:r w:rsidRPr="00D74312">
        <w:rPr>
          <w:rFonts w:ascii="Arial" w:eastAsia="SimSun" w:hAnsi="Arial" w:cs="Arial"/>
          <w:bCs/>
          <w:color w:val="000000" w:themeColor="text1"/>
          <w:lang w:eastAsia="zh-CN"/>
        </w:rPr>
        <w:t xml:space="preserve"> eura ili </w:t>
      </w:r>
      <w:r w:rsidR="00C115D3">
        <w:rPr>
          <w:rFonts w:ascii="Arial" w:eastAsia="SimSun" w:hAnsi="Arial" w:cs="Arial"/>
          <w:bCs/>
          <w:color w:val="000000" w:themeColor="text1"/>
          <w:lang w:eastAsia="zh-CN"/>
        </w:rPr>
        <w:t xml:space="preserve">87,82 </w:t>
      </w:r>
      <w:r w:rsidRPr="00D74312">
        <w:rPr>
          <w:rFonts w:ascii="Arial" w:eastAsia="SimSun" w:hAnsi="Arial" w:cs="Arial"/>
          <w:bCs/>
          <w:color w:val="000000" w:themeColor="text1"/>
          <w:lang w:eastAsia="zh-CN"/>
        </w:rPr>
        <w:t>% plana.</w:t>
      </w:r>
      <w:r w:rsidR="0097554A">
        <w:rPr>
          <w:rFonts w:ascii="Arial" w:eastAsia="SimSun" w:hAnsi="Arial" w:cs="Arial"/>
          <w:bCs/>
          <w:color w:val="000000" w:themeColor="text1"/>
          <w:lang w:eastAsia="zh-CN"/>
        </w:rPr>
        <w:t xml:space="preserve"> Rashodi su manje ostvareni najvećim dijelom zbog manje realiziranih određenih aktivnosti vezanih za službena putovanja koja su ostvarena u manjem obujmu obzirom na selekciju vezanu za festivale što je utjecalo i na manju potrošnju goriva za službena putovanja. T</w:t>
      </w:r>
      <w:r w:rsidR="00943BC0">
        <w:rPr>
          <w:rFonts w:ascii="Arial" w:eastAsia="SimSun" w:hAnsi="Arial" w:cs="Arial"/>
          <w:bCs/>
          <w:color w:val="000000" w:themeColor="text1"/>
          <w:lang w:eastAsia="zh-CN"/>
        </w:rPr>
        <w:t>a</w:t>
      </w:r>
      <w:r w:rsidR="0097554A">
        <w:rPr>
          <w:rFonts w:ascii="Arial" w:eastAsia="SimSun" w:hAnsi="Arial" w:cs="Arial"/>
          <w:bCs/>
          <w:color w:val="000000" w:themeColor="text1"/>
          <w:lang w:eastAsia="zh-CN"/>
        </w:rPr>
        <w:t>kođer na manje ostvarenje plana utjecali su i manji rashodi planirani za re</w:t>
      </w:r>
      <w:r w:rsidR="00172896">
        <w:rPr>
          <w:rFonts w:ascii="Arial" w:eastAsia="SimSun" w:hAnsi="Arial" w:cs="Arial"/>
          <w:bCs/>
          <w:color w:val="000000" w:themeColor="text1"/>
          <w:lang w:eastAsia="zh-CN"/>
        </w:rPr>
        <w:t>a</w:t>
      </w:r>
      <w:r w:rsidR="0097554A">
        <w:rPr>
          <w:rFonts w:ascii="Arial" w:eastAsia="SimSun" w:hAnsi="Arial" w:cs="Arial"/>
          <w:bCs/>
          <w:color w:val="000000" w:themeColor="text1"/>
          <w:lang w:eastAsia="zh-CN"/>
        </w:rPr>
        <w:t xml:space="preserve">lizaciju repriznih naslova </w:t>
      </w:r>
      <w:bookmarkStart w:id="7" w:name="_Hlk193370140"/>
      <w:r w:rsidR="0097554A">
        <w:rPr>
          <w:rFonts w:ascii="Arial" w:eastAsia="SimSun" w:hAnsi="Arial" w:cs="Arial"/>
          <w:bCs/>
          <w:color w:val="000000" w:themeColor="text1"/>
          <w:lang w:eastAsia="zh-CN"/>
        </w:rPr>
        <w:t xml:space="preserve">koji </w:t>
      </w:r>
      <w:r w:rsidR="00D20E1E">
        <w:rPr>
          <w:rFonts w:ascii="Arial" w:eastAsia="SimSun" w:hAnsi="Arial" w:cs="Arial"/>
          <w:bCs/>
          <w:color w:val="000000" w:themeColor="text1"/>
          <w:lang w:eastAsia="zh-CN"/>
        </w:rPr>
        <w:t xml:space="preserve">nisu ostvareni </w:t>
      </w:r>
      <w:r w:rsidR="0097554A">
        <w:rPr>
          <w:rFonts w:ascii="Arial" w:eastAsia="SimSun" w:hAnsi="Arial" w:cs="Arial"/>
          <w:bCs/>
          <w:color w:val="000000" w:themeColor="text1"/>
          <w:lang w:eastAsia="zh-CN"/>
        </w:rPr>
        <w:t>iz tehničkih razloga</w:t>
      </w:r>
      <w:bookmarkEnd w:id="7"/>
      <w:r w:rsidR="00D20E1E">
        <w:rPr>
          <w:rFonts w:ascii="Arial" w:eastAsia="SimSun" w:hAnsi="Arial" w:cs="Arial"/>
          <w:bCs/>
          <w:color w:val="000000" w:themeColor="text1"/>
          <w:lang w:eastAsia="zh-CN"/>
        </w:rPr>
        <w:t>, odnosno metodologije izrade predstava</w:t>
      </w:r>
      <w:r w:rsidR="0097554A">
        <w:rPr>
          <w:rFonts w:ascii="Arial" w:eastAsia="SimSun" w:hAnsi="Arial" w:cs="Arial"/>
          <w:bCs/>
          <w:color w:val="000000" w:themeColor="text1"/>
          <w:lang w:eastAsia="zh-CN"/>
        </w:rPr>
        <w:t>.</w:t>
      </w:r>
      <w:r w:rsidR="00802893">
        <w:rPr>
          <w:rFonts w:ascii="Arial" w:eastAsia="SimSun" w:hAnsi="Arial" w:cs="Arial"/>
          <w:bCs/>
          <w:color w:val="000000" w:themeColor="text1"/>
          <w:lang w:eastAsia="zh-CN"/>
        </w:rPr>
        <w:t xml:space="preserve"> </w:t>
      </w:r>
      <w:r w:rsidRPr="00D74312">
        <w:rPr>
          <w:rFonts w:ascii="Arial" w:eastAsia="SimSun" w:hAnsi="Arial" w:cs="Arial"/>
          <w:bCs/>
          <w:color w:val="000000" w:themeColor="text1"/>
          <w:lang w:eastAsia="zh-CN"/>
        </w:rPr>
        <w:t xml:space="preserve">Temeljem pomoći planirano je </w:t>
      </w:r>
      <w:r w:rsidR="00802893">
        <w:rPr>
          <w:rFonts w:ascii="Arial" w:eastAsia="SimSun" w:hAnsi="Arial" w:cs="Arial"/>
          <w:bCs/>
          <w:color w:val="000000" w:themeColor="text1"/>
          <w:lang w:eastAsia="zh-CN"/>
        </w:rPr>
        <w:t>27.050</w:t>
      </w:r>
      <w:r w:rsidRPr="00D74312">
        <w:rPr>
          <w:rFonts w:ascii="Arial" w:eastAsia="SimSun" w:hAnsi="Arial" w:cs="Arial"/>
          <w:bCs/>
          <w:color w:val="000000" w:themeColor="text1"/>
          <w:lang w:eastAsia="zh-CN"/>
        </w:rPr>
        <w:t xml:space="preserve">,00 eura te je utrošeno </w:t>
      </w:r>
      <w:r w:rsidR="00802893">
        <w:rPr>
          <w:rFonts w:ascii="Arial" w:eastAsia="SimSun" w:hAnsi="Arial" w:cs="Arial"/>
          <w:bCs/>
          <w:color w:val="000000" w:themeColor="text1"/>
          <w:lang w:eastAsia="zh-CN"/>
        </w:rPr>
        <w:t>26.720,62</w:t>
      </w:r>
      <w:r w:rsidRPr="00D74312">
        <w:rPr>
          <w:rFonts w:ascii="Arial" w:eastAsia="SimSun" w:hAnsi="Arial" w:cs="Arial"/>
          <w:bCs/>
          <w:color w:val="000000" w:themeColor="text1"/>
          <w:lang w:eastAsia="zh-CN"/>
        </w:rPr>
        <w:t xml:space="preserve"> eura ili 9</w:t>
      </w:r>
      <w:r w:rsidR="00802893">
        <w:rPr>
          <w:rFonts w:ascii="Arial" w:eastAsia="SimSun" w:hAnsi="Arial" w:cs="Arial"/>
          <w:bCs/>
          <w:color w:val="000000" w:themeColor="text1"/>
          <w:lang w:eastAsia="zh-CN"/>
        </w:rPr>
        <w:t xml:space="preserve">8,78 </w:t>
      </w:r>
      <w:r w:rsidRPr="00D74312">
        <w:rPr>
          <w:rFonts w:ascii="Arial" w:eastAsia="SimSun" w:hAnsi="Arial" w:cs="Arial"/>
          <w:bCs/>
          <w:color w:val="000000" w:themeColor="text1"/>
          <w:lang w:eastAsia="zh-CN"/>
        </w:rPr>
        <w:t>%</w:t>
      </w:r>
      <w:r w:rsidR="00456022">
        <w:rPr>
          <w:rFonts w:ascii="Arial" w:eastAsia="SimSun" w:hAnsi="Arial" w:cs="Arial"/>
          <w:bCs/>
          <w:color w:val="000000" w:themeColor="text1"/>
          <w:lang w:eastAsia="zh-CN"/>
        </w:rPr>
        <w:t xml:space="preserve"> i odnose se na sredstva dobivena temeljen natječaja pri Ministarstvu kulture i medija</w:t>
      </w:r>
      <w:r w:rsidR="00D32729">
        <w:rPr>
          <w:rFonts w:ascii="Arial" w:eastAsia="SimSun" w:hAnsi="Arial" w:cs="Arial"/>
          <w:bCs/>
          <w:color w:val="000000" w:themeColor="text1"/>
          <w:lang w:eastAsia="zh-CN"/>
        </w:rPr>
        <w:t xml:space="preserve"> u iznosu 23.246,54</w:t>
      </w:r>
      <w:r w:rsidR="00456022">
        <w:rPr>
          <w:rFonts w:ascii="Arial" w:eastAsia="SimSun" w:hAnsi="Arial" w:cs="Arial"/>
          <w:bCs/>
          <w:color w:val="000000" w:themeColor="text1"/>
          <w:lang w:eastAsia="zh-CN"/>
        </w:rPr>
        <w:t xml:space="preserve"> </w:t>
      </w:r>
      <w:r w:rsidR="00D32729">
        <w:rPr>
          <w:rFonts w:ascii="Arial" w:eastAsia="SimSun" w:hAnsi="Arial" w:cs="Arial"/>
          <w:bCs/>
          <w:color w:val="000000" w:themeColor="text1"/>
          <w:lang w:eastAsia="zh-CN"/>
        </w:rPr>
        <w:t>koji su utrošeni</w:t>
      </w:r>
      <w:r w:rsidR="00456022">
        <w:rPr>
          <w:rFonts w:ascii="Arial" w:eastAsia="SimSun" w:hAnsi="Arial" w:cs="Arial"/>
          <w:bCs/>
          <w:color w:val="000000" w:themeColor="text1"/>
          <w:lang w:eastAsia="zh-CN"/>
        </w:rPr>
        <w:t xml:space="preserve"> na rashode za premijerne naslove, na rashode za službena putovanja u inozemstvo te na rashode za realizaciju programa Ruksak pun kulture. Također unutar sredstava pomoći realizirani su i rashodi  iz sredstava Primorsko-goranske županije</w:t>
      </w:r>
      <w:r w:rsidR="00A407FD">
        <w:rPr>
          <w:rFonts w:ascii="Arial" w:eastAsia="SimSun" w:hAnsi="Arial" w:cs="Arial"/>
          <w:bCs/>
          <w:color w:val="000000" w:themeColor="text1"/>
          <w:lang w:eastAsia="zh-CN"/>
        </w:rPr>
        <w:t xml:space="preserve"> temeljem nagrade za postignut uspjeh u 2023. godini te je dio </w:t>
      </w:r>
      <w:r w:rsidR="00D32729">
        <w:rPr>
          <w:rFonts w:ascii="Arial" w:eastAsia="SimSun" w:hAnsi="Arial" w:cs="Arial"/>
          <w:bCs/>
          <w:color w:val="000000" w:themeColor="text1"/>
          <w:lang w:eastAsia="zh-CN"/>
        </w:rPr>
        <w:t>u iznosu 3.474,08 eura</w:t>
      </w:r>
      <w:r w:rsidR="00A407FD">
        <w:rPr>
          <w:rFonts w:ascii="Arial" w:eastAsia="SimSun" w:hAnsi="Arial" w:cs="Arial"/>
          <w:bCs/>
          <w:color w:val="000000" w:themeColor="text1"/>
          <w:lang w:eastAsia="zh-CN"/>
        </w:rPr>
        <w:t xml:space="preserve"> utrošen </w:t>
      </w:r>
      <w:r w:rsidR="00A407FD">
        <w:rPr>
          <w:rFonts w:ascii="Arial" w:eastAsia="SimSun" w:hAnsi="Arial" w:cs="Arial"/>
          <w:bCs/>
          <w:color w:val="000000" w:themeColor="text1"/>
          <w:lang w:eastAsia="zh-CN"/>
        </w:rPr>
        <w:lastRenderedPageBreak/>
        <w:t>za troškove sudjelovanja na inozemnim festivalima.</w:t>
      </w:r>
      <w:r w:rsidRPr="00D74312">
        <w:rPr>
          <w:rFonts w:ascii="Arial" w:eastAsia="SimSun" w:hAnsi="Arial" w:cs="Arial"/>
          <w:bCs/>
          <w:color w:val="000000" w:themeColor="text1"/>
          <w:lang w:eastAsia="zh-CN"/>
        </w:rPr>
        <w:t xml:space="preserve"> Temeljem viška sredstava iz protekle godine planirano je </w:t>
      </w:r>
      <w:r w:rsidR="00A407FD">
        <w:rPr>
          <w:rFonts w:ascii="Arial" w:eastAsia="SimSun" w:hAnsi="Arial" w:cs="Arial"/>
          <w:bCs/>
          <w:color w:val="000000" w:themeColor="text1"/>
          <w:lang w:eastAsia="zh-CN"/>
        </w:rPr>
        <w:t>36.150</w:t>
      </w:r>
      <w:r w:rsidRPr="00D74312">
        <w:rPr>
          <w:rFonts w:ascii="Arial" w:eastAsia="SimSun" w:hAnsi="Arial" w:cs="Arial"/>
          <w:bCs/>
          <w:color w:val="000000" w:themeColor="text1"/>
          <w:lang w:eastAsia="zh-CN"/>
        </w:rPr>
        <w:t xml:space="preserve">,00 eura, a utrošeno </w:t>
      </w:r>
      <w:r w:rsidR="00A407FD">
        <w:rPr>
          <w:rFonts w:ascii="Arial" w:eastAsia="SimSun" w:hAnsi="Arial" w:cs="Arial"/>
          <w:bCs/>
          <w:color w:val="000000" w:themeColor="text1"/>
          <w:lang w:eastAsia="zh-CN"/>
        </w:rPr>
        <w:t>35.050,90</w:t>
      </w:r>
      <w:r w:rsidRPr="00D74312">
        <w:rPr>
          <w:rFonts w:ascii="Arial" w:eastAsia="SimSun" w:hAnsi="Arial" w:cs="Arial"/>
          <w:bCs/>
          <w:color w:val="000000" w:themeColor="text1"/>
          <w:lang w:eastAsia="zh-CN"/>
        </w:rPr>
        <w:t xml:space="preserve"> eura ili </w:t>
      </w:r>
      <w:r w:rsidR="00A407FD">
        <w:rPr>
          <w:rFonts w:ascii="Arial" w:eastAsia="SimSun" w:hAnsi="Arial" w:cs="Arial"/>
          <w:bCs/>
          <w:color w:val="000000" w:themeColor="text1"/>
          <w:lang w:eastAsia="zh-CN"/>
        </w:rPr>
        <w:t xml:space="preserve">96,96 </w:t>
      </w:r>
      <w:r w:rsidRPr="00D74312">
        <w:rPr>
          <w:rFonts w:ascii="Arial" w:eastAsia="SimSun" w:hAnsi="Arial" w:cs="Arial"/>
          <w:bCs/>
          <w:color w:val="000000" w:themeColor="text1"/>
          <w:lang w:eastAsia="zh-CN"/>
        </w:rPr>
        <w:t>%</w:t>
      </w:r>
      <w:r w:rsidR="00A407FD">
        <w:rPr>
          <w:rFonts w:ascii="Arial" w:eastAsia="SimSun" w:hAnsi="Arial" w:cs="Arial"/>
          <w:bCs/>
          <w:color w:val="000000" w:themeColor="text1"/>
          <w:lang w:eastAsia="zh-CN"/>
        </w:rPr>
        <w:t>. Sredstva su raspod</w:t>
      </w:r>
      <w:r w:rsidR="00172896">
        <w:rPr>
          <w:rFonts w:ascii="Arial" w:eastAsia="SimSun" w:hAnsi="Arial" w:cs="Arial"/>
          <w:bCs/>
          <w:color w:val="000000" w:themeColor="text1"/>
          <w:lang w:eastAsia="zh-CN"/>
        </w:rPr>
        <w:t>i</w:t>
      </w:r>
      <w:r w:rsidR="00A407FD">
        <w:rPr>
          <w:rFonts w:ascii="Arial" w:eastAsia="SimSun" w:hAnsi="Arial" w:cs="Arial"/>
          <w:bCs/>
          <w:color w:val="000000" w:themeColor="text1"/>
          <w:lang w:eastAsia="zh-CN"/>
        </w:rPr>
        <w:t>jeljena temeljem Odluke Kazališnog vijeća te se najvećim dijelom odnose na rashode za premijerni program, na rashode repriznog programa, te na troškove službenih putovanja kako za sudjelovanje na tuzemnim i inozemnim festivalima i gostovanjima</w:t>
      </w:r>
      <w:r w:rsidR="00A006B1">
        <w:rPr>
          <w:rFonts w:ascii="Arial" w:eastAsia="SimSun" w:hAnsi="Arial" w:cs="Arial"/>
          <w:bCs/>
          <w:color w:val="000000" w:themeColor="text1"/>
          <w:lang w:eastAsia="zh-CN"/>
        </w:rPr>
        <w:t xml:space="preserve"> koja su ostvarena u manjem obujmu obzirom da manji dio predstava nije </w:t>
      </w:r>
      <w:r w:rsidR="00172896">
        <w:rPr>
          <w:rFonts w:ascii="Arial" w:eastAsia="SimSun" w:hAnsi="Arial" w:cs="Arial"/>
          <w:bCs/>
          <w:color w:val="000000" w:themeColor="text1"/>
          <w:lang w:eastAsia="zh-CN"/>
        </w:rPr>
        <w:t>selektiran na neke od</w:t>
      </w:r>
      <w:r w:rsidR="00A006B1">
        <w:rPr>
          <w:rFonts w:ascii="Arial" w:eastAsia="SimSun" w:hAnsi="Arial" w:cs="Arial"/>
          <w:bCs/>
          <w:color w:val="000000" w:themeColor="text1"/>
          <w:lang w:eastAsia="zh-CN"/>
        </w:rPr>
        <w:t xml:space="preserve"> festivala. </w:t>
      </w:r>
    </w:p>
    <w:p w14:paraId="6EA80B36" w14:textId="4EF81F12" w:rsidR="00C52E8E" w:rsidRDefault="00C52E8E" w:rsidP="00A006B1">
      <w:pPr>
        <w:spacing w:after="0" w:line="240" w:lineRule="auto"/>
        <w:ind w:firstLine="708"/>
        <w:jc w:val="both"/>
        <w:rPr>
          <w:rFonts w:ascii="Arial" w:eastAsia="SimSun" w:hAnsi="Arial" w:cs="Arial"/>
          <w:bCs/>
          <w:color w:val="000000" w:themeColor="text1"/>
          <w:lang w:eastAsia="zh-CN"/>
        </w:rPr>
      </w:pPr>
      <w:r w:rsidRPr="00D74312">
        <w:rPr>
          <w:rFonts w:ascii="Arial" w:eastAsia="SimSun" w:hAnsi="Arial" w:cs="Arial"/>
          <w:bCs/>
          <w:color w:val="000000" w:themeColor="text1"/>
          <w:lang w:eastAsia="zh-CN"/>
        </w:rPr>
        <w:t xml:space="preserve">Aktivnost je financirana iz proračunskih sredstava Grada Rijeke, vlastitih </w:t>
      </w:r>
      <w:r w:rsidR="00635882">
        <w:rPr>
          <w:rFonts w:ascii="Arial" w:eastAsia="SimSun" w:hAnsi="Arial" w:cs="Arial"/>
          <w:bCs/>
          <w:color w:val="000000" w:themeColor="text1"/>
          <w:lang w:eastAsia="zh-CN"/>
        </w:rPr>
        <w:t>prihoda</w:t>
      </w:r>
      <w:r w:rsidRPr="00D74312">
        <w:rPr>
          <w:rFonts w:ascii="Arial" w:eastAsia="SimSun" w:hAnsi="Arial" w:cs="Arial"/>
          <w:bCs/>
          <w:color w:val="000000" w:themeColor="text1"/>
          <w:lang w:eastAsia="zh-CN"/>
        </w:rPr>
        <w:t xml:space="preserve">, prihoda za posebne namjene, Ministarstva kulture i medija, Primorsko-goranske županije i </w:t>
      </w:r>
      <w:r w:rsidR="00635882">
        <w:rPr>
          <w:rFonts w:ascii="Arial" w:eastAsia="SimSun" w:hAnsi="Arial" w:cs="Arial"/>
          <w:bCs/>
          <w:color w:val="000000" w:themeColor="text1"/>
          <w:lang w:eastAsia="zh-CN"/>
        </w:rPr>
        <w:t xml:space="preserve">prenesenog </w:t>
      </w:r>
      <w:r w:rsidRPr="00D74312">
        <w:rPr>
          <w:rFonts w:ascii="Arial" w:eastAsia="SimSun" w:hAnsi="Arial" w:cs="Arial"/>
          <w:bCs/>
          <w:color w:val="000000" w:themeColor="text1"/>
          <w:lang w:eastAsia="zh-CN"/>
        </w:rPr>
        <w:t>viška.</w:t>
      </w:r>
    </w:p>
    <w:p w14:paraId="752CC796" w14:textId="77777777" w:rsidR="00CC57DB" w:rsidRPr="00AA3AE5" w:rsidRDefault="00CC57DB" w:rsidP="00A006B1">
      <w:pPr>
        <w:spacing w:after="0" w:line="240" w:lineRule="auto"/>
        <w:ind w:firstLine="708"/>
        <w:jc w:val="both"/>
        <w:rPr>
          <w:rFonts w:ascii="Arial" w:eastAsia="SimSun" w:hAnsi="Arial" w:cs="Arial"/>
          <w:b/>
          <w:color w:val="000000" w:themeColor="text1"/>
          <w:lang w:eastAsia="zh-CN"/>
        </w:rPr>
      </w:pPr>
    </w:p>
    <w:p w14:paraId="486FB7C2" w14:textId="77777777" w:rsidR="00AA3AE5" w:rsidRPr="00AA3AE5" w:rsidRDefault="00AA3AE5" w:rsidP="00AA3AE5">
      <w:pPr>
        <w:spacing w:line="259" w:lineRule="auto"/>
        <w:rPr>
          <w:rFonts w:ascii="Arial" w:hAnsi="Arial" w:cs="Arial"/>
          <w:b/>
        </w:rPr>
      </w:pPr>
      <w:r w:rsidRPr="00AA3AE5">
        <w:rPr>
          <w:rFonts w:ascii="Arial" w:hAnsi="Arial" w:cs="Arial"/>
          <w:b/>
        </w:rPr>
        <w:t>OBRAZLOŽENJE PROGRAMA</w:t>
      </w:r>
    </w:p>
    <w:p w14:paraId="00E96286" w14:textId="77777777" w:rsidR="00AA3AE5" w:rsidRPr="00AA3AE5" w:rsidRDefault="00AA3AE5" w:rsidP="00AA3AE5">
      <w:pPr>
        <w:spacing w:line="259" w:lineRule="auto"/>
        <w:rPr>
          <w:rFonts w:ascii="Arial" w:hAnsi="Arial" w:cs="Arial"/>
          <w:bCs/>
        </w:rPr>
      </w:pPr>
      <w:r w:rsidRPr="00AA3AE5">
        <w:rPr>
          <w:rFonts w:ascii="Arial" w:hAnsi="Arial" w:cs="Arial"/>
          <w:bCs/>
        </w:rPr>
        <w:t xml:space="preserve">Program Gradskog kazališta lutaka Rijeka sastoji se od premijernog programa, pripreme za premijeru početkom 2025. godine, repriznog programa, tuzemnih i inozemnih gostovanja i festivala, Festivala Tobogan te Ljeta u Rijeci (Ljetne priče iz Benčića) i sekundarnog programa. Program obrazložen u narativnom i financijskome dijelu obuhvaća cijelu 2024. godinu. </w:t>
      </w:r>
    </w:p>
    <w:p w14:paraId="14756861" w14:textId="77777777" w:rsidR="00AA3AE5" w:rsidRPr="00AA3AE5" w:rsidRDefault="00AA3AE5" w:rsidP="00AA3AE5">
      <w:pPr>
        <w:spacing w:line="259" w:lineRule="auto"/>
        <w:rPr>
          <w:rFonts w:ascii="Arial" w:hAnsi="Arial" w:cs="Arial"/>
          <w:bCs/>
        </w:rPr>
      </w:pPr>
      <w:r w:rsidRPr="00AA3AE5">
        <w:rPr>
          <w:rFonts w:ascii="Arial" w:hAnsi="Arial" w:cs="Arial"/>
          <w:bCs/>
        </w:rPr>
        <w:t xml:space="preserve">  </w:t>
      </w:r>
    </w:p>
    <w:p w14:paraId="542286B5" w14:textId="761B7F0E" w:rsidR="00AA3AE5" w:rsidRPr="00A15284" w:rsidRDefault="00AA3AE5" w:rsidP="00A15284">
      <w:pPr>
        <w:pStyle w:val="ListParagraph"/>
        <w:numPr>
          <w:ilvl w:val="0"/>
          <w:numId w:val="15"/>
        </w:numPr>
        <w:spacing w:line="259" w:lineRule="auto"/>
        <w:rPr>
          <w:rFonts w:ascii="Arial" w:hAnsi="Arial" w:cs="Arial"/>
          <w:b/>
          <w:u w:val="single"/>
        </w:rPr>
      </w:pPr>
      <w:r w:rsidRPr="00A15284">
        <w:rPr>
          <w:rFonts w:ascii="Arial" w:hAnsi="Arial" w:cs="Arial"/>
          <w:b/>
          <w:u w:val="single"/>
        </w:rPr>
        <w:t>Premijerni repertoar</w:t>
      </w:r>
    </w:p>
    <w:p w14:paraId="6D074B21" w14:textId="1284E099" w:rsidR="00AA3AE5" w:rsidRDefault="00AA3AE5" w:rsidP="00AA3AE5">
      <w:pPr>
        <w:spacing w:line="259" w:lineRule="auto"/>
        <w:rPr>
          <w:rFonts w:ascii="Arial" w:hAnsi="Arial" w:cs="Arial"/>
          <w:bCs/>
        </w:rPr>
      </w:pPr>
      <w:r w:rsidRPr="00AA3AE5">
        <w:rPr>
          <w:rFonts w:ascii="Arial" w:hAnsi="Arial" w:cs="Arial"/>
          <w:bCs/>
        </w:rPr>
        <w:t>Prateći potrebe i očekivanja naših gledatelja te predškolskih i školskih ustanova u 2024. godini ostvarene su sljedeće predstave:</w:t>
      </w:r>
    </w:p>
    <w:p w14:paraId="0823E563" w14:textId="77777777" w:rsidR="00AA3AE5" w:rsidRPr="00AA3AE5" w:rsidRDefault="00AA3AE5" w:rsidP="00AA3AE5">
      <w:pPr>
        <w:spacing w:line="259" w:lineRule="auto"/>
        <w:rPr>
          <w:rFonts w:ascii="Arial" w:hAnsi="Arial" w:cs="Arial"/>
          <w:bCs/>
        </w:rPr>
      </w:pPr>
    </w:p>
    <w:p w14:paraId="4BDA3157" w14:textId="45B3FA69" w:rsidR="00AA3AE5" w:rsidRPr="00AA3AE5" w:rsidRDefault="00AA3AE5" w:rsidP="00AA3AE5">
      <w:pPr>
        <w:pStyle w:val="ListParagraph"/>
        <w:numPr>
          <w:ilvl w:val="0"/>
          <w:numId w:val="14"/>
        </w:numPr>
        <w:spacing w:line="259" w:lineRule="auto"/>
        <w:rPr>
          <w:rFonts w:ascii="Arial" w:hAnsi="Arial" w:cs="Arial"/>
          <w:bCs/>
        </w:rPr>
      </w:pPr>
      <w:r w:rsidRPr="00AA3AE5">
        <w:rPr>
          <w:rFonts w:ascii="Arial" w:hAnsi="Arial" w:cs="Arial"/>
          <w:bCs/>
        </w:rPr>
        <w:t xml:space="preserve">Matija Solce i suradnici </w:t>
      </w:r>
    </w:p>
    <w:p w14:paraId="0CA3B64B" w14:textId="77777777" w:rsidR="00AA3AE5" w:rsidRPr="00AA3AE5" w:rsidRDefault="00AA3AE5" w:rsidP="00AA3AE5">
      <w:pPr>
        <w:spacing w:line="259" w:lineRule="auto"/>
        <w:jc w:val="both"/>
        <w:rPr>
          <w:rFonts w:ascii="Arial" w:hAnsi="Arial" w:cs="Arial"/>
          <w:bCs/>
        </w:rPr>
      </w:pPr>
      <w:r w:rsidRPr="00AA3AE5">
        <w:rPr>
          <w:rFonts w:ascii="Arial" w:hAnsi="Arial" w:cs="Arial"/>
          <w:bCs/>
        </w:rPr>
        <w:t xml:space="preserve">BOMBONIERA VARIETE! </w:t>
      </w:r>
    </w:p>
    <w:p w14:paraId="7F950CFF" w14:textId="272BD1F8" w:rsidR="00AA3AE5" w:rsidRPr="00AA3AE5" w:rsidRDefault="00AA3AE5" w:rsidP="00AA3AE5">
      <w:pPr>
        <w:spacing w:line="259" w:lineRule="auto"/>
        <w:jc w:val="both"/>
        <w:rPr>
          <w:rFonts w:ascii="Arial" w:hAnsi="Arial" w:cs="Arial"/>
          <w:bCs/>
        </w:rPr>
      </w:pPr>
      <w:r w:rsidRPr="00AA3AE5">
        <w:rPr>
          <w:rFonts w:ascii="Arial" w:hAnsi="Arial" w:cs="Arial"/>
          <w:bCs/>
        </w:rPr>
        <w:t>Lutkarski rad Matije Solcea, lutkara, glazbenika, boema, svjetskog putnika i otkačenjaka, posvećen je istraživanju specifičnog odnosa između lutke, teatra objekata i glazbe. Koristeći u naslovu nekadašnji stari naziv današnjeg kazališta lutaka, u ovome neobičnome lutkarskome cabaretu publiku vodimo kroz povijest lutkarstva u Rijeci te u ludom putovanju kroz vrijeme, priču o Rijeci i njenoj industrijskoj baštini od nekadašnje tvornice čokolade Elefant Cacao-a i ljekarničko-kozmetičkog laboratorija Alga, preko toplih priča o iz djetinjstva glumaca našeg Kazališta do običnih ljudi koje čine duh grada, inspirirajući se pri tom i samim gradom, građevinama, ljudima, životinjama, njegovim kulturološkim i jezičnim raznolikostima. Predstava u kojoj se spajaju prošlost i sadašnjost namijenjena je gotovo za sve uzraste gledatelja, što već dugo nismo imali na sceni našeg Kazališta.</w:t>
      </w:r>
    </w:p>
    <w:p w14:paraId="142083DB" w14:textId="77777777" w:rsidR="00AA3AE5" w:rsidRPr="00AA3AE5" w:rsidRDefault="00AA3AE5" w:rsidP="00AA3AE5">
      <w:pPr>
        <w:spacing w:line="259" w:lineRule="auto"/>
        <w:jc w:val="both"/>
        <w:rPr>
          <w:rFonts w:ascii="Arial" w:hAnsi="Arial" w:cs="Arial"/>
          <w:bCs/>
        </w:rPr>
      </w:pPr>
      <w:r w:rsidRPr="00AA3AE5">
        <w:rPr>
          <w:rFonts w:ascii="Arial" w:hAnsi="Arial" w:cs="Arial"/>
          <w:bCs/>
        </w:rPr>
        <w:t>Redatelj: Matija Solce</w:t>
      </w:r>
    </w:p>
    <w:p w14:paraId="3E6F2DB8" w14:textId="77777777" w:rsidR="00AA3AE5" w:rsidRPr="00AA3AE5" w:rsidRDefault="00AA3AE5" w:rsidP="00AA3AE5">
      <w:pPr>
        <w:spacing w:line="259" w:lineRule="auto"/>
        <w:jc w:val="both"/>
        <w:rPr>
          <w:rFonts w:ascii="Arial" w:hAnsi="Arial" w:cs="Arial"/>
          <w:bCs/>
        </w:rPr>
      </w:pPr>
      <w:r w:rsidRPr="00AA3AE5">
        <w:rPr>
          <w:rFonts w:ascii="Arial" w:hAnsi="Arial" w:cs="Arial"/>
          <w:bCs/>
        </w:rPr>
        <w:t>Premijera: 8. 02. 2024.</w:t>
      </w:r>
    </w:p>
    <w:p w14:paraId="2364D324" w14:textId="77777777" w:rsidR="00AA3AE5" w:rsidRPr="00AA3AE5" w:rsidRDefault="00AA3AE5" w:rsidP="00AA3AE5">
      <w:pPr>
        <w:spacing w:line="259" w:lineRule="auto"/>
        <w:rPr>
          <w:rFonts w:ascii="Arial" w:hAnsi="Arial" w:cs="Arial"/>
          <w:bCs/>
        </w:rPr>
      </w:pPr>
      <w:r w:rsidRPr="00AA3AE5">
        <w:rPr>
          <w:rFonts w:ascii="Arial" w:hAnsi="Arial" w:cs="Arial"/>
          <w:b/>
        </w:rPr>
        <w:t>Cilj:</w:t>
      </w:r>
      <w:r w:rsidRPr="00AA3AE5">
        <w:rPr>
          <w:rFonts w:ascii="Arial" w:hAnsi="Arial" w:cs="Arial"/>
          <w:bCs/>
        </w:rPr>
        <w:t xml:space="preserve"> Širenje značaja i vidljivosti lutkarske umjetnosti u Rijeci te popularizacija lutkarstva kroz jedinstvenu predstavu za sve generacije koja tematski objedinjuje povijest riječkog lutkarstva, industrijsku baštinu grada i njezin sadašnji živući lutkarski trenutak. </w:t>
      </w:r>
    </w:p>
    <w:p w14:paraId="2B5E7631" w14:textId="61E90B24" w:rsidR="00AA3AE5" w:rsidRPr="00AA3AE5" w:rsidRDefault="00AA3AE5" w:rsidP="00AA3AE5">
      <w:pPr>
        <w:spacing w:line="259" w:lineRule="auto"/>
        <w:rPr>
          <w:rFonts w:ascii="Arial" w:hAnsi="Arial" w:cs="Arial"/>
          <w:bCs/>
          <w:color w:val="FF0000"/>
        </w:rPr>
      </w:pPr>
      <w:r>
        <w:rPr>
          <w:rFonts w:ascii="Arial" w:hAnsi="Arial" w:cs="Arial"/>
          <w:bCs/>
          <w:color w:val="FF0000"/>
        </w:rPr>
        <w:br w:type="page"/>
      </w:r>
    </w:p>
    <w:p w14:paraId="3F451973" w14:textId="4D391733" w:rsidR="00AA3AE5" w:rsidRPr="00AA3AE5" w:rsidRDefault="00AA3AE5" w:rsidP="00AA3AE5">
      <w:pPr>
        <w:pStyle w:val="ListParagraph"/>
        <w:numPr>
          <w:ilvl w:val="0"/>
          <w:numId w:val="14"/>
        </w:numPr>
        <w:spacing w:line="259" w:lineRule="auto"/>
        <w:rPr>
          <w:rFonts w:ascii="Arial" w:hAnsi="Arial" w:cs="Arial"/>
          <w:bCs/>
        </w:rPr>
      </w:pPr>
      <w:r w:rsidRPr="00AA3AE5">
        <w:rPr>
          <w:rFonts w:ascii="Arial" w:hAnsi="Arial" w:cs="Arial"/>
          <w:bCs/>
        </w:rPr>
        <w:lastRenderedPageBreak/>
        <w:t xml:space="preserve">Tončica Knez (prema motivima pjesme Branka Mihaljevića) </w:t>
      </w:r>
    </w:p>
    <w:p w14:paraId="58EE14E3" w14:textId="77777777" w:rsidR="00AA3AE5" w:rsidRPr="00AA3AE5" w:rsidRDefault="00AA3AE5" w:rsidP="00AA3AE5">
      <w:pPr>
        <w:spacing w:line="259" w:lineRule="auto"/>
        <w:rPr>
          <w:rFonts w:ascii="Arial" w:hAnsi="Arial" w:cs="Arial"/>
          <w:bCs/>
        </w:rPr>
      </w:pPr>
      <w:r w:rsidRPr="00AA3AE5">
        <w:rPr>
          <w:rFonts w:ascii="Arial" w:hAnsi="Arial" w:cs="Arial"/>
          <w:bCs/>
        </w:rPr>
        <w:t xml:space="preserve">ZEKO I POTOČIĆ </w:t>
      </w:r>
    </w:p>
    <w:p w14:paraId="40A42693" w14:textId="77777777" w:rsidR="00AA3AE5" w:rsidRPr="00AA3AE5" w:rsidRDefault="00AA3AE5" w:rsidP="00026CFC">
      <w:pPr>
        <w:spacing w:line="259" w:lineRule="auto"/>
        <w:jc w:val="both"/>
        <w:rPr>
          <w:rFonts w:ascii="Arial" w:hAnsi="Arial" w:cs="Arial"/>
          <w:bCs/>
        </w:rPr>
      </w:pPr>
      <w:r w:rsidRPr="00AA3AE5">
        <w:rPr>
          <w:rFonts w:ascii="Arial" w:hAnsi="Arial" w:cs="Arial"/>
          <w:bCs/>
        </w:rPr>
        <w:t xml:space="preserve">Uz svevremensku pjesmu i skladbu, dječji evergreen Branka Mihaljevića Zeko i potočić, odrastale su i svoje prve pjesmice ispjevavale brojne generacije. Istovremeno ona je bila i dijelom predstave „Zeko, zriko i janje“ koja je dugi niz godina bila prisutna i na sceni GKL Rijeka. No sada s odmakom od nekoliko desetljeća, odlučili smo pobrisati prašinu sa stare teme i podariti joj novi, moderniji izgled u budućoj predstavi za najmlađe. Iako svima u ušima zasigurno odzvanja stih o „plaču jednog maloga zeke koji traži svoj potočić u jednoj hladnoj zimskoj noći“, u ovoj se pjesmi uz tugu miješaju i radost i život sa svim svojim uzbuđenjima. Upravo stoga, ona govori o potrazi za sigurnim mjestom, toplinom doma, zagrljajem najbližih, trenucima zajedništva i svim onim malim i jednostavnim životnim stvarima poput pravljenja mirisnih kolača s mamom, uz koje želimo da odrastaju naša djeca u potrazi za vlastitim potokom kao utočištem punog života. </w:t>
      </w:r>
    </w:p>
    <w:p w14:paraId="7468B4A2" w14:textId="77777777" w:rsidR="00AA3AE5" w:rsidRPr="00AA3AE5" w:rsidRDefault="00AA3AE5" w:rsidP="00AA3AE5">
      <w:pPr>
        <w:spacing w:line="259" w:lineRule="auto"/>
        <w:rPr>
          <w:rFonts w:ascii="Arial" w:hAnsi="Arial" w:cs="Arial"/>
          <w:bCs/>
        </w:rPr>
      </w:pPr>
      <w:r w:rsidRPr="00AA3AE5">
        <w:rPr>
          <w:rFonts w:ascii="Arial" w:hAnsi="Arial" w:cs="Arial"/>
          <w:bCs/>
        </w:rPr>
        <w:t>Redateljica: Tončica Knez</w:t>
      </w:r>
    </w:p>
    <w:p w14:paraId="6FE6A5E2" w14:textId="77777777" w:rsidR="00AA3AE5" w:rsidRPr="00AA3AE5" w:rsidRDefault="00AA3AE5" w:rsidP="00AA3AE5">
      <w:pPr>
        <w:spacing w:line="259" w:lineRule="auto"/>
        <w:rPr>
          <w:rFonts w:ascii="Arial" w:hAnsi="Arial" w:cs="Arial"/>
          <w:bCs/>
        </w:rPr>
      </w:pPr>
      <w:r w:rsidRPr="00AA3AE5">
        <w:rPr>
          <w:rFonts w:ascii="Arial" w:hAnsi="Arial" w:cs="Arial"/>
          <w:bCs/>
        </w:rPr>
        <w:t>Premijera: 12. 4. 2024.</w:t>
      </w:r>
    </w:p>
    <w:p w14:paraId="2AB7663A" w14:textId="77777777" w:rsidR="00AA3AE5" w:rsidRPr="00AA3AE5" w:rsidRDefault="00AA3AE5" w:rsidP="00AA3AE5">
      <w:pPr>
        <w:spacing w:line="259" w:lineRule="auto"/>
        <w:rPr>
          <w:rFonts w:ascii="Arial" w:hAnsi="Arial" w:cs="Arial"/>
          <w:bCs/>
        </w:rPr>
      </w:pPr>
      <w:r w:rsidRPr="00026CFC">
        <w:rPr>
          <w:rFonts w:ascii="Arial" w:hAnsi="Arial" w:cs="Arial"/>
          <w:b/>
        </w:rPr>
        <w:t xml:space="preserve">Cilj: </w:t>
      </w:r>
      <w:r w:rsidRPr="00AA3AE5">
        <w:rPr>
          <w:rFonts w:ascii="Arial" w:hAnsi="Arial" w:cs="Arial"/>
          <w:bCs/>
        </w:rPr>
        <w:t>Iščitavanje domaće glazbene i pjesničke baštine na suvremen način kroz male lutkarske forme, te teme pronalaska doma i obiteljskog zajedništva, prilagođene najmlađem uzrastu.</w:t>
      </w:r>
    </w:p>
    <w:p w14:paraId="284EF941" w14:textId="77777777" w:rsidR="00AA3AE5" w:rsidRPr="00026CFC" w:rsidRDefault="00AA3AE5" w:rsidP="00026CFC">
      <w:pPr>
        <w:spacing w:line="259" w:lineRule="auto"/>
        <w:jc w:val="both"/>
        <w:rPr>
          <w:rFonts w:ascii="Arial" w:hAnsi="Arial" w:cs="Arial"/>
          <w:bCs/>
        </w:rPr>
      </w:pPr>
    </w:p>
    <w:p w14:paraId="78BCFF56" w14:textId="461685D0" w:rsidR="00AA3AE5" w:rsidRPr="00026CFC" w:rsidRDefault="00AA3AE5" w:rsidP="00026CFC">
      <w:pPr>
        <w:pStyle w:val="ListParagraph"/>
        <w:numPr>
          <w:ilvl w:val="0"/>
          <w:numId w:val="14"/>
        </w:numPr>
        <w:spacing w:line="259" w:lineRule="auto"/>
        <w:jc w:val="both"/>
        <w:rPr>
          <w:rFonts w:ascii="Arial" w:hAnsi="Arial" w:cs="Arial"/>
          <w:bCs/>
        </w:rPr>
      </w:pPr>
      <w:r w:rsidRPr="00026CFC">
        <w:rPr>
          <w:rFonts w:ascii="Arial" w:hAnsi="Arial" w:cs="Arial"/>
          <w:bCs/>
        </w:rPr>
        <w:t xml:space="preserve">Manuel Šumberac </w:t>
      </w:r>
    </w:p>
    <w:p w14:paraId="059C8673" w14:textId="77777777" w:rsidR="00AA3AE5" w:rsidRPr="00026CFC" w:rsidRDefault="00AA3AE5" w:rsidP="00026CFC">
      <w:pPr>
        <w:spacing w:line="259" w:lineRule="auto"/>
        <w:jc w:val="both"/>
        <w:rPr>
          <w:rFonts w:ascii="Arial" w:hAnsi="Arial" w:cs="Arial"/>
          <w:bCs/>
        </w:rPr>
      </w:pPr>
      <w:r w:rsidRPr="00026CFC">
        <w:rPr>
          <w:rFonts w:ascii="Arial" w:hAnsi="Arial" w:cs="Arial"/>
          <w:bCs/>
        </w:rPr>
        <w:t>VRLO ZAPETLJAN ČVOR</w:t>
      </w:r>
    </w:p>
    <w:p w14:paraId="076D4AE7" w14:textId="06DF32CC" w:rsidR="00026CFC" w:rsidRPr="00026CFC" w:rsidRDefault="00AA3AE5" w:rsidP="00026CFC">
      <w:pPr>
        <w:spacing w:line="259" w:lineRule="auto"/>
        <w:jc w:val="both"/>
        <w:rPr>
          <w:rFonts w:ascii="Arial" w:hAnsi="Arial" w:cs="Arial"/>
          <w:bCs/>
        </w:rPr>
      </w:pPr>
      <w:r w:rsidRPr="00026CFC">
        <w:rPr>
          <w:rFonts w:ascii="Arial" w:hAnsi="Arial" w:cs="Arial"/>
          <w:bCs/>
        </w:rPr>
        <w:t>Jedan će običan dječak imati vrlo neobičan problem. Za njega velik i ozbiljan. Njegovu će glavu nastaniti jedan priljepak u obliku čudnog čvora koji će ga slijediti gdje god bio, što god mislio. Bezuspješno će ga se pokušavati riješiti, no uskoro će shvatiti da svako biće ima neki svoj, manje ili više običan ili neobičan, zapetljan čvor.</w:t>
      </w:r>
      <w:r w:rsidR="00026CFC">
        <w:rPr>
          <w:rFonts w:ascii="Arial" w:hAnsi="Arial" w:cs="Arial"/>
          <w:bCs/>
        </w:rPr>
        <w:t xml:space="preserve"> </w:t>
      </w:r>
      <w:r w:rsidRPr="00026CFC">
        <w:rPr>
          <w:rFonts w:ascii="Arial" w:hAnsi="Arial" w:cs="Arial"/>
          <w:bCs/>
        </w:rPr>
        <w:t>Originalna slikovnica suvremenog i nagrađivanog hrvatskog autora mlađe generacije, Manuela Šumberca, zanimljiva je osnova za prijenos u lutkarski medij, te inspiracija za neverbalnu predstavu koja počiva na kazalištu pokreta, glazbi i likovnosti. Ova priča o brigama i nošenju s osjećajem briga, izrugivanju, ali i nadi, ulijeva  samopouzdanje djeci i ohrabruje ih da se ne boje biti svoji te im na duhovit, dinamičan i maštovit način kroz igru objekata sačinjenih od užadi i vrpci,  poručuje da u tome sigurno nisu sami.</w:t>
      </w:r>
    </w:p>
    <w:p w14:paraId="5C1CFBE9" w14:textId="77777777" w:rsidR="00AA3AE5" w:rsidRPr="00026CFC" w:rsidRDefault="00AA3AE5" w:rsidP="00026CFC">
      <w:pPr>
        <w:spacing w:line="259" w:lineRule="auto"/>
        <w:jc w:val="both"/>
        <w:rPr>
          <w:rFonts w:ascii="Arial" w:hAnsi="Arial" w:cs="Arial"/>
          <w:bCs/>
        </w:rPr>
      </w:pPr>
      <w:r w:rsidRPr="00026CFC">
        <w:rPr>
          <w:rFonts w:ascii="Arial" w:hAnsi="Arial" w:cs="Arial"/>
          <w:bCs/>
        </w:rPr>
        <w:t>Redatelj: Aleksandar Švabić</w:t>
      </w:r>
    </w:p>
    <w:p w14:paraId="5EF90C49" w14:textId="77777777" w:rsidR="00AA3AE5" w:rsidRPr="00026CFC" w:rsidRDefault="00AA3AE5" w:rsidP="00026CFC">
      <w:pPr>
        <w:spacing w:line="259" w:lineRule="auto"/>
        <w:jc w:val="both"/>
        <w:rPr>
          <w:rFonts w:ascii="Arial" w:hAnsi="Arial" w:cs="Arial"/>
          <w:bCs/>
        </w:rPr>
      </w:pPr>
      <w:r w:rsidRPr="00026CFC">
        <w:rPr>
          <w:rFonts w:ascii="Arial" w:hAnsi="Arial" w:cs="Arial"/>
          <w:bCs/>
        </w:rPr>
        <w:t>Premijera: 20. 09. 2024.</w:t>
      </w:r>
    </w:p>
    <w:p w14:paraId="3324F0FC" w14:textId="70054CEE" w:rsidR="00AA3AE5" w:rsidRPr="00026CFC" w:rsidRDefault="00AA3AE5" w:rsidP="00026CFC">
      <w:pPr>
        <w:spacing w:line="259" w:lineRule="auto"/>
        <w:jc w:val="both"/>
        <w:rPr>
          <w:rFonts w:ascii="Arial" w:hAnsi="Arial" w:cs="Arial"/>
          <w:bCs/>
        </w:rPr>
      </w:pPr>
      <w:r w:rsidRPr="00026CFC">
        <w:rPr>
          <w:rFonts w:ascii="Arial" w:hAnsi="Arial" w:cs="Arial"/>
          <w:b/>
        </w:rPr>
        <w:t>Cilj:</w:t>
      </w:r>
      <w:r w:rsidRPr="00026CFC">
        <w:rPr>
          <w:rFonts w:ascii="Arial" w:hAnsi="Arial" w:cs="Arial"/>
          <w:bCs/>
        </w:rPr>
        <w:t xml:space="preserve"> Predstavljanje suvremenih domaćih autora kroz istraživačke lutkarsko-izvedbene forme u kojima se problematiziraju aktualne teme prihvaćanja drugačijih u zajednici te suočavanja s različitim problemima koja tište današnju djecu.</w:t>
      </w:r>
    </w:p>
    <w:p w14:paraId="2B3DC239" w14:textId="77777777" w:rsidR="00AA3AE5" w:rsidRPr="00AA3AE5" w:rsidRDefault="00AA3AE5" w:rsidP="00AA3AE5">
      <w:pPr>
        <w:spacing w:line="259" w:lineRule="auto"/>
        <w:rPr>
          <w:rFonts w:ascii="Arial" w:hAnsi="Arial" w:cs="Arial"/>
          <w:bCs/>
          <w:color w:val="FF0000"/>
        </w:rPr>
      </w:pPr>
    </w:p>
    <w:p w14:paraId="7B50D3E7" w14:textId="6E159F33" w:rsidR="00AA3AE5" w:rsidRPr="00026CFC" w:rsidRDefault="00AA3AE5" w:rsidP="00026CFC">
      <w:pPr>
        <w:pStyle w:val="ListParagraph"/>
        <w:numPr>
          <w:ilvl w:val="0"/>
          <w:numId w:val="14"/>
        </w:numPr>
        <w:spacing w:line="259" w:lineRule="auto"/>
        <w:rPr>
          <w:rFonts w:ascii="Arial" w:hAnsi="Arial" w:cs="Arial"/>
          <w:bCs/>
        </w:rPr>
      </w:pPr>
      <w:r w:rsidRPr="00026CFC">
        <w:rPr>
          <w:rFonts w:ascii="Arial" w:hAnsi="Arial" w:cs="Arial"/>
          <w:bCs/>
        </w:rPr>
        <w:t xml:space="preserve">Priprema za 2025. godinu  </w:t>
      </w:r>
      <w:r w:rsidR="00026CFC">
        <w:rPr>
          <w:rFonts w:ascii="Arial" w:hAnsi="Arial" w:cs="Arial"/>
          <w:bCs/>
        </w:rPr>
        <w:t xml:space="preserve">Tamara Kučinović </w:t>
      </w:r>
      <w:r w:rsidRPr="00026CFC">
        <w:rPr>
          <w:rFonts w:ascii="Arial" w:hAnsi="Arial" w:cs="Arial"/>
          <w:bCs/>
        </w:rPr>
        <w:t>(</w:t>
      </w:r>
      <w:r w:rsidR="00026CFC">
        <w:rPr>
          <w:rFonts w:ascii="Arial" w:hAnsi="Arial" w:cs="Arial"/>
          <w:bCs/>
        </w:rPr>
        <w:t xml:space="preserve"> prema motivima slikovnice </w:t>
      </w:r>
      <w:r w:rsidRPr="00026CFC">
        <w:rPr>
          <w:rFonts w:ascii="Arial" w:hAnsi="Arial" w:cs="Arial"/>
          <w:bCs/>
        </w:rPr>
        <w:t>Ingrid Chabbert i Raul Niet</w:t>
      </w:r>
      <w:r w:rsidR="00026CFC">
        <w:rPr>
          <w:rFonts w:ascii="Arial" w:hAnsi="Arial" w:cs="Arial"/>
          <w:bCs/>
        </w:rPr>
        <w:t>a</w:t>
      </w:r>
      <w:r w:rsidRPr="00026CFC">
        <w:rPr>
          <w:rFonts w:ascii="Arial" w:hAnsi="Arial" w:cs="Arial"/>
          <w:bCs/>
        </w:rPr>
        <w:t xml:space="preserve"> Guridi</w:t>
      </w:r>
      <w:r w:rsidR="00026CFC">
        <w:rPr>
          <w:rFonts w:ascii="Arial" w:hAnsi="Arial" w:cs="Arial"/>
          <w:bCs/>
        </w:rPr>
        <w:t>ja)</w:t>
      </w:r>
      <w:r w:rsidRPr="00026CFC">
        <w:rPr>
          <w:rFonts w:ascii="Arial" w:hAnsi="Arial" w:cs="Arial"/>
          <w:bCs/>
        </w:rPr>
        <w:t xml:space="preserve"> DAN KAD SAM SE PRETVORIO U PTICU</w:t>
      </w:r>
    </w:p>
    <w:p w14:paraId="66DE44E5" w14:textId="77777777" w:rsidR="00AA3AE5" w:rsidRPr="00026CFC" w:rsidRDefault="00AA3AE5" w:rsidP="00AA3AE5">
      <w:pPr>
        <w:spacing w:line="259" w:lineRule="auto"/>
        <w:rPr>
          <w:rFonts w:ascii="Arial" w:hAnsi="Arial" w:cs="Arial"/>
          <w:bCs/>
        </w:rPr>
      </w:pPr>
      <w:r w:rsidRPr="00026CFC">
        <w:rPr>
          <w:rFonts w:ascii="Arial" w:hAnsi="Arial" w:cs="Arial"/>
          <w:bCs/>
        </w:rPr>
        <w:t>Redateljica: Tamara Kučinović</w:t>
      </w:r>
    </w:p>
    <w:p w14:paraId="7805E852" w14:textId="78222D4B" w:rsidR="00AA3AE5" w:rsidRPr="00026CFC" w:rsidRDefault="00AA3AE5" w:rsidP="00AA3AE5">
      <w:pPr>
        <w:spacing w:line="259" w:lineRule="auto"/>
        <w:rPr>
          <w:rFonts w:ascii="Arial" w:hAnsi="Arial" w:cs="Arial"/>
          <w:bCs/>
        </w:rPr>
      </w:pPr>
      <w:r w:rsidRPr="00026CFC">
        <w:rPr>
          <w:rFonts w:ascii="Arial" w:hAnsi="Arial" w:cs="Arial"/>
          <w:bCs/>
        </w:rPr>
        <w:t xml:space="preserve">Premijera: </w:t>
      </w:r>
      <w:r w:rsidR="00026CFC">
        <w:rPr>
          <w:rFonts w:ascii="Arial" w:hAnsi="Arial" w:cs="Arial"/>
          <w:bCs/>
        </w:rPr>
        <w:t>15. ožujka</w:t>
      </w:r>
      <w:r w:rsidRPr="00026CFC">
        <w:rPr>
          <w:rFonts w:ascii="Arial" w:hAnsi="Arial" w:cs="Arial"/>
          <w:bCs/>
        </w:rPr>
        <w:t xml:space="preserve"> 2025.</w:t>
      </w:r>
    </w:p>
    <w:p w14:paraId="15AE778B" w14:textId="77777777" w:rsidR="00AA3AE5" w:rsidRPr="00AA3AE5" w:rsidRDefault="00AA3AE5" w:rsidP="00AA3AE5">
      <w:pPr>
        <w:spacing w:line="259" w:lineRule="auto"/>
        <w:rPr>
          <w:rFonts w:ascii="Arial" w:hAnsi="Arial" w:cs="Arial"/>
          <w:bCs/>
          <w:color w:val="FF0000"/>
        </w:rPr>
      </w:pPr>
      <w:r w:rsidRPr="00AA3AE5">
        <w:rPr>
          <w:rFonts w:ascii="Arial" w:hAnsi="Arial" w:cs="Arial"/>
          <w:bCs/>
          <w:color w:val="FF0000"/>
        </w:rPr>
        <w:lastRenderedPageBreak/>
        <w:t xml:space="preserve">   </w:t>
      </w:r>
    </w:p>
    <w:p w14:paraId="612CDCBF" w14:textId="77777777" w:rsidR="00AA3AE5" w:rsidRPr="00026CFC" w:rsidRDefault="00AA3AE5" w:rsidP="00AA3AE5">
      <w:pPr>
        <w:spacing w:line="259" w:lineRule="auto"/>
        <w:rPr>
          <w:rFonts w:ascii="Arial" w:hAnsi="Arial" w:cs="Arial"/>
          <w:bCs/>
        </w:rPr>
      </w:pPr>
      <w:r w:rsidRPr="00026CFC">
        <w:rPr>
          <w:rFonts w:ascii="Arial" w:hAnsi="Arial" w:cs="Arial"/>
          <w:bCs/>
        </w:rPr>
        <w:t>Cilj: Približiti današnjim generacijama gledatelja suvremeno lutkarstvo kroz predstavu o važnosti spoznavanja i prihvaćanja vlastitih emocija.</w:t>
      </w:r>
    </w:p>
    <w:p w14:paraId="02265838" w14:textId="7721D2C0" w:rsidR="00AA3AE5" w:rsidRPr="00752E46" w:rsidRDefault="00AA3AE5" w:rsidP="00AA3AE5">
      <w:pPr>
        <w:spacing w:line="259" w:lineRule="auto"/>
        <w:rPr>
          <w:rFonts w:ascii="Arial" w:hAnsi="Arial" w:cs="Arial"/>
          <w:bCs/>
          <w:color w:val="000000" w:themeColor="text1"/>
        </w:rPr>
      </w:pPr>
      <w:r w:rsidRPr="00752E46">
        <w:rPr>
          <w:rFonts w:ascii="Arial" w:hAnsi="Arial" w:cs="Arial"/>
          <w:bCs/>
          <w:color w:val="000000" w:themeColor="text1"/>
        </w:rPr>
        <w:t>Obrazloženje financijskog izvršenja:</w:t>
      </w:r>
      <w:r w:rsidR="00E349F4" w:rsidRPr="00752E46">
        <w:rPr>
          <w:rFonts w:ascii="Arial" w:eastAsia="SimSun" w:hAnsi="Arial" w:cs="Arial"/>
          <w:bCs/>
          <w:color w:val="000000" w:themeColor="text1"/>
          <w:kern w:val="2"/>
          <w:lang w:eastAsia="zh-CN"/>
          <w14:ligatures w14:val="standardContextual"/>
        </w:rPr>
        <w:t xml:space="preserve"> Od ukupno planiranih sredstava za premijerni program u iznosu 56.250,00 eura utrošeno je 56.076,23 eura odnosno 99,69%.</w:t>
      </w:r>
    </w:p>
    <w:p w14:paraId="62E0BB0B" w14:textId="3DE9CB7B" w:rsidR="00752E46" w:rsidRPr="00752E46" w:rsidRDefault="007431FD" w:rsidP="00752E46">
      <w:pPr>
        <w:tabs>
          <w:tab w:val="left" w:pos="1715"/>
        </w:tabs>
        <w:spacing w:line="240" w:lineRule="auto"/>
        <w:rPr>
          <w:rFonts w:ascii="Arial" w:eastAsia="SimSun" w:hAnsi="Arial" w:cs="Arial"/>
          <w:bCs/>
          <w:color w:val="000000" w:themeColor="text1"/>
          <w:kern w:val="2"/>
          <w:lang w:eastAsia="zh-CN"/>
          <w14:ligatures w14:val="standardContextual"/>
        </w:rPr>
      </w:pPr>
      <w:r w:rsidRPr="00752E46">
        <w:rPr>
          <w:rFonts w:ascii="Arial" w:hAnsi="Arial" w:cs="Arial"/>
          <w:bCs/>
          <w:color w:val="000000" w:themeColor="text1"/>
        </w:rPr>
        <w:t xml:space="preserve">Premijerni program financira se iz </w:t>
      </w:r>
      <w:r w:rsidR="00752E46" w:rsidRPr="00752E46">
        <w:rPr>
          <w:rFonts w:ascii="Arial" w:eastAsia="SimSun" w:hAnsi="Arial" w:cs="Arial"/>
          <w:color w:val="000000" w:themeColor="text1"/>
          <w:lang w:eastAsia="zh-CN"/>
        </w:rPr>
        <w:t>proračunskih sredstava Grada Rijeke, prihoda za posebne namjene, Ministarstva kulture i medija RH i prenesenog viška.</w:t>
      </w:r>
    </w:p>
    <w:p w14:paraId="141311EC" w14:textId="77777777" w:rsidR="00AA3AE5" w:rsidRPr="00026CFC" w:rsidRDefault="00AA3AE5" w:rsidP="00026CFC">
      <w:pPr>
        <w:spacing w:after="0" w:line="259" w:lineRule="auto"/>
        <w:rPr>
          <w:rFonts w:ascii="Arial" w:hAnsi="Arial" w:cs="Arial"/>
          <w:bCs/>
        </w:rPr>
      </w:pPr>
    </w:p>
    <w:p w14:paraId="3AA33958" w14:textId="77777777" w:rsidR="00AA3AE5" w:rsidRPr="009857EF" w:rsidRDefault="00AA3AE5" w:rsidP="00026CFC">
      <w:pPr>
        <w:spacing w:after="0" w:line="259" w:lineRule="auto"/>
        <w:rPr>
          <w:rFonts w:ascii="Arial" w:hAnsi="Arial" w:cs="Arial"/>
          <w:bCs/>
        </w:rPr>
      </w:pPr>
      <w:bookmarkStart w:id="8" w:name="_Hlk193811196"/>
      <w:r w:rsidRPr="009857EF">
        <w:rPr>
          <w:rFonts w:ascii="Arial" w:hAnsi="Arial" w:cs="Arial"/>
          <w:bCs/>
        </w:rPr>
        <w:t xml:space="preserve">2. Reprizni repertoar (GKL Rijeka + radionički program Dječja kuća) </w:t>
      </w:r>
    </w:p>
    <w:p w14:paraId="22DBAEB3" w14:textId="77777777" w:rsidR="00AA3AE5" w:rsidRPr="009857EF" w:rsidRDefault="00AA3AE5" w:rsidP="00026CFC">
      <w:pPr>
        <w:spacing w:after="0" w:line="259" w:lineRule="auto"/>
        <w:rPr>
          <w:rFonts w:ascii="Arial" w:hAnsi="Arial" w:cs="Arial"/>
          <w:bCs/>
        </w:rPr>
      </w:pPr>
      <w:bookmarkStart w:id="9" w:name="_Hlk193811078"/>
      <w:bookmarkEnd w:id="8"/>
    </w:p>
    <w:p w14:paraId="60C9D8AD" w14:textId="77777777" w:rsidR="00AA3AE5" w:rsidRPr="009857EF" w:rsidRDefault="00AA3AE5" w:rsidP="00026CFC">
      <w:pPr>
        <w:spacing w:after="0" w:line="259" w:lineRule="auto"/>
        <w:rPr>
          <w:rFonts w:ascii="Arial" w:hAnsi="Arial" w:cs="Arial"/>
          <w:bCs/>
        </w:rPr>
      </w:pPr>
      <w:r w:rsidRPr="009857EF">
        <w:rPr>
          <w:rFonts w:ascii="Arial" w:hAnsi="Arial" w:cs="Arial"/>
          <w:bCs/>
        </w:rPr>
        <w:t>Žabeceda</w:t>
      </w:r>
    </w:p>
    <w:p w14:paraId="3A8A41E9" w14:textId="77777777" w:rsidR="00AA3AE5" w:rsidRPr="009857EF" w:rsidRDefault="00AA3AE5" w:rsidP="00026CFC">
      <w:pPr>
        <w:spacing w:after="0" w:line="259" w:lineRule="auto"/>
        <w:rPr>
          <w:rFonts w:ascii="Arial" w:hAnsi="Arial" w:cs="Arial"/>
          <w:bCs/>
        </w:rPr>
      </w:pPr>
      <w:r w:rsidRPr="009857EF">
        <w:rPr>
          <w:rFonts w:ascii="Arial" w:hAnsi="Arial" w:cs="Arial"/>
          <w:bCs/>
        </w:rPr>
        <w:t>Pčelica Maja</w:t>
      </w:r>
    </w:p>
    <w:p w14:paraId="650F520C" w14:textId="77777777" w:rsidR="00AA3AE5" w:rsidRPr="009857EF" w:rsidRDefault="00AA3AE5" w:rsidP="00026CFC">
      <w:pPr>
        <w:spacing w:after="0" w:line="259" w:lineRule="auto"/>
        <w:rPr>
          <w:rFonts w:ascii="Arial" w:hAnsi="Arial" w:cs="Arial"/>
          <w:bCs/>
        </w:rPr>
      </w:pPr>
      <w:r w:rsidRPr="009857EF">
        <w:rPr>
          <w:rFonts w:ascii="Arial" w:hAnsi="Arial" w:cs="Arial"/>
          <w:bCs/>
        </w:rPr>
        <w:t>Sretna kućica</w:t>
      </w:r>
    </w:p>
    <w:p w14:paraId="17CB7E5D" w14:textId="77777777" w:rsidR="00AA3AE5" w:rsidRPr="009857EF" w:rsidRDefault="00AA3AE5" w:rsidP="00026CFC">
      <w:pPr>
        <w:spacing w:after="0" w:line="259" w:lineRule="auto"/>
        <w:rPr>
          <w:rFonts w:ascii="Arial" w:hAnsi="Arial" w:cs="Arial"/>
          <w:bCs/>
        </w:rPr>
      </w:pPr>
      <w:r w:rsidRPr="009857EF">
        <w:rPr>
          <w:rFonts w:ascii="Arial" w:hAnsi="Arial" w:cs="Arial"/>
          <w:bCs/>
        </w:rPr>
        <w:t>Oh la la</w:t>
      </w:r>
    </w:p>
    <w:p w14:paraId="74BB6DC1" w14:textId="77777777" w:rsidR="00AA3AE5" w:rsidRPr="009857EF" w:rsidRDefault="00AA3AE5" w:rsidP="00026CFC">
      <w:pPr>
        <w:spacing w:after="0" w:line="259" w:lineRule="auto"/>
        <w:rPr>
          <w:rFonts w:ascii="Arial" w:hAnsi="Arial" w:cs="Arial"/>
          <w:bCs/>
        </w:rPr>
      </w:pPr>
      <w:r w:rsidRPr="009857EF">
        <w:rPr>
          <w:rFonts w:ascii="Arial" w:hAnsi="Arial" w:cs="Arial"/>
          <w:bCs/>
        </w:rPr>
        <w:t>Moj prijatelj Mraz</w:t>
      </w:r>
    </w:p>
    <w:p w14:paraId="556E7940" w14:textId="77777777" w:rsidR="00AA3AE5" w:rsidRPr="009857EF" w:rsidRDefault="00AA3AE5" w:rsidP="00026CFC">
      <w:pPr>
        <w:spacing w:after="0" w:line="259" w:lineRule="auto"/>
        <w:rPr>
          <w:rFonts w:ascii="Arial" w:hAnsi="Arial" w:cs="Arial"/>
          <w:bCs/>
        </w:rPr>
      </w:pPr>
      <w:r w:rsidRPr="009857EF">
        <w:rPr>
          <w:rFonts w:ascii="Arial" w:hAnsi="Arial" w:cs="Arial"/>
          <w:bCs/>
        </w:rPr>
        <w:t>Flekavac</w:t>
      </w:r>
    </w:p>
    <w:p w14:paraId="0A2E7B13" w14:textId="77777777" w:rsidR="00AA3AE5" w:rsidRPr="009857EF" w:rsidRDefault="00AA3AE5" w:rsidP="00026CFC">
      <w:pPr>
        <w:spacing w:after="0" w:line="259" w:lineRule="auto"/>
        <w:rPr>
          <w:rFonts w:ascii="Arial" w:hAnsi="Arial" w:cs="Arial"/>
          <w:bCs/>
        </w:rPr>
      </w:pPr>
      <w:r w:rsidRPr="009857EF">
        <w:rPr>
          <w:rFonts w:ascii="Arial" w:hAnsi="Arial" w:cs="Arial"/>
          <w:bCs/>
        </w:rPr>
        <w:t>Avanture maloga Juju</w:t>
      </w:r>
    </w:p>
    <w:p w14:paraId="34342DD1" w14:textId="77777777" w:rsidR="00AA3AE5" w:rsidRPr="009857EF" w:rsidRDefault="00AA3AE5" w:rsidP="00026CFC">
      <w:pPr>
        <w:spacing w:after="0" w:line="259" w:lineRule="auto"/>
        <w:rPr>
          <w:rFonts w:ascii="Arial" w:hAnsi="Arial" w:cs="Arial"/>
          <w:bCs/>
        </w:rPr>
      </w:pPr>
      <w:r w:rsidRPr="009857EF">
        <w:rPr>
          <w:rFonts w:ascii="Arial" w:hAnsi="Arial" w:cs="Arial"/>
          <w:bCs/>
        </w:rPr>
        <w:t>Ježeva kućica</w:t>
      </w:r>
    </w:p>
    <w:p w14:paraId="50CE8151" w14:textId="77777777" w:rsidR="00AA3AE5" w:rsidRPr="009857EF" w:rsidRDefault="00AA3AE5" w:rsidP="00026CFC">
      <w:pPr>
        <w:spacing w:after="0" w:line="259" w:lineRule="auto"/>
        <w:rPr>
          <w:rFonts w:ascii="Arial" w:hAnsi="Arial" w:cs="Arial"/>
          <w:bCs/>
        </w:rPr>
      </w:pPr>
      <w:r w:rsidRPr="009857EF">
        <w:rPr>
          <w:rFonts w:ascii="Arial" w:hAnsi="Arial" w:cs="Arial"/>
          <w:bCs/>
        </w:rPr>
        <w:t>Tri praščića</w:t>
      </w:r>
    </w:p>
    <w:p w14:paraId="1D43EAD4" w14:textId="77777777" w:rsidR="00AA3AE5" w:rsidRPr="009857EF" w:rsidRDefault="00AA3AE5" w:rsidP="00026CFC">
      <w:pPr>
        <w:spacing w:after="0" w:line="259" w:lineRule="auto"/>
        <w:rPr>
          <w:rFonts w:ascii="Arial" w:hAnsi="Arial" w:cs="Arial"/>
          <w:bCs/>
        </w:rPr>
      </w:pPr>
      <w:r w:rsidRPr="009857EF">
        <w:rPr>
          <w:rFonts w:ascii="Arial" w:hAnsi="Arial" w:cs="Arial"/>
          <w:bCs/>
        </w:rPr>
        <w:t>Palačinka mog života</w:t>
      </w:r>
    </w:p>
    <w:p w14:paraId="519477CB" w14:textId="77777777" w:rsidR="00AA3AE5" w:rsidRPr="009857EF" w:rsidRDefault="00AA3AE5" w:rsidP="00026CFC">
      <w:pPr>
        <w:spacing w:after="0" w:line="259" w:lineRule="auto"/>
        <w:rPr>
          <w:rFonts w:ascii="Arial" w:hAnsi="Arial" w:cs="Arial"/>
          <w:bCs/>
        </w:rPr>
      </w:pPr>
      <w:r w:rsidRPr="009857EF">
        <w:rPr>
          <w:rFonts w:ascii="Arial" w:hAnsi="Arial" w:cs="Arial"/>
          <w:bCs/>
        </w:rPr>
        <w:t>Koka kokone</w:t>
      </w:r>
    </w:p>
    <w:p w14:paraId="47C48A1A" w14:textId="77777777" w:rsidR="00AA3AE5" w:rsidRPr="009857EF" w:rsidRDefault="00AA3AE5" w:rsidP="00026CFC">
      <w:pPr>
        <w:spacing w:after="0" w:line="259" w:lineRule="auto"/>
        <w:rPr>
          <w:rFonts w:ascii="Arial" w:hAnsi="Arial" w:cs="Arial"/>
          <w:bCs/>
        </w:rPr>
      </w:pPr>
      <w:r w:rsidRPr="009857EF">
        <w:rPr>
          <w:rFonts w:ascii="Arial" w:hAnsi="Arial" w:cs="Arial"/>
          <w:bCs/>
        </w:rPr>
        <w:t>Wanda LaVanda</w:t>
      </w:r>
    </w:p>
    <w:p w14:paraId="59F2DBBD" w14:textId="77777777" w:rsidR="00AA3AE5" w:rsidRPr="009857EF" w:rsidRDefault="00AA3AE5" w:rsidP="00026CFC">
      <w:pPr>
        <w:spacing w:after="0" w:line="259" w:lineRule="auto"/>
        <w:rPr>
          <w:rFonts w:ascii="Arial" w:hAnsi="Arial" w:cs="Arial"/>
          <w:bCs/>
        </w:rPr>
      </w:pPr>
      <w:r w:rsidRPr="009857EF">
        <w:rPr>
          <w:rFonts w:ascii="Arial" w:hAnsi="Arial" w:cs="Arial"/>
          <w:bCs/>
        </w:rPr>
        <w:t>Šuma Striborova</w:t>
      </w:r>
    </w:p>
    <w:p w14:paraId="54E4C8C3" w14:textId="77777777" w:rsidR="00AA3AE5" w:rsidRPr="009857EF" w:rsidRDefault="00AA3AE5" w:rsidP="00026CFC">
      <w:pPr>
        <w:spacing w:after="0" w:line="259" w:lineRule="auto"/>
        <w:rPr>
          <w:rFonts w:ascii="Arial" w:hAnsi="Arial" w:cs="Arial"/>
          <w:bCs/>
        </w:rPr>
      </w:pPr>
      <w:r w:rsidRPr="009857EF">
        <w:rPr>
          <w:rFonts w:ascii="Arial" w:hAnsi="Arial" w:cs="Arial"/>
          <w:bCs/>
        </w:rPr>
        <w:t>Trnoružica – elektro bajka</w:t>
      </w:r>
    </w:p>
    <w:p w14:paraId="67F6B847" w14:textId="77777777" w:rsidR="00AA3AE5" w:rsidRPr="009857EF" w:rsidRDefault="00AA3AE5" w:rsidP="00026CFC">
      <w:pPr>
        <w:spacing w:after="0" w:line="259" w:lineRule="auto"/>
        <w:rPr>
          <w:rFonts w:ascii="Arial" w:hAnsi="Arial" w:cs="Arial"/>
          <w:bCs/>
        </w:rPr>
      </w:pPr>
      <w:r w:rsidRPr="009857EF">
        <w:rPr>
          <w:rFonts w:ascii="Arial" w:hAnsi="Arial" w:cs="Arial"/>
          <w:bCs/>
        </w:rPr>
        <w:t>Izgubljena priča: Ivica i Marica</w:t>
      </w:r>
    </w:p>
    <w:p w14:paraId="7F087B05" w14:textId="77777777" w:rsidR="00AA3AE5" w:rsidRPr="009857EF" w:rsidRDefault="00AA3AE5" w:rsidP="00026CFC">
      <w:pPr>
        <w:spacing w:after="0" w:line="259" w:lineRule="auto"/>
        <w:rPr>
          <w:rFonts w:ascii="Arial" w:hAnsi="Arial" w:cs="Arial"/>
          <w:bCs/>
        </w:rPr>
      </w:pPr>
      <w:r w:rsidRPr="009857EF">
        <w:rPr>
          <w:rFonts w:ascii="Arial" w:hAnsi="Arial" w:cs="Arial"/>
          <w:bCs/>
        </w:rPr>
        <w:t>Gdje su nestale čarapice?</w:t>
      </w:r>
    </w:p>
    <w:p w14:paraId="79379AFA" w14:textId="77777777" w:rsidR="00C03584" w:rsidRDefault="00C03584" w:rsidP="00026CFC">
      <w:pPr>
        <w:spacing w:after="0" w:line="259" w:lineRule="auto"/>
        <w:rPr>
          <w:rFonts w:ascii="Arial" w:hAnsi="Arial" w:cs="Arial"/>
          <w:bCs/>
        </w:rPr>
      </w:pPr>
    </w:p>
    <w:p w14:paraId="036458FE" w14:textId="27015571" w:rsidR="00AA3AE5" w:rsidRPr="009857EF" w:rsidRDefault="00AA3AE5" w:rsidP="00026CFC">
      <w:pPr>
        <w:spacing w:after="0" w:line="259" w:lineRule="auto"/>
        <w:rPr>
          <w:rFonts w:ascii="Arial" w:hAnsi="Arial" w:cs="Arial"/>
          <w:bCs/>
        </w:rPr>
      </w:pPr>
      <w:r w:rsidRPr="009857EF">
        <w:rPr>
          <w:rFonts w:ascii="Arial" w:hAnsi="Arial" w:cs="Arial"/>
          <w:bCs/>
        </w:rPr>
        <w:t xml:space="preserve">Pričopredstave: </w:t>
      </w:r>
    </w:p>
    <w:p w14:paraId="3BB6CA96" w14:textId="3349885E" w:rsidR="00AA3AE5" w:rsidRPr="009857EF" w:rsidRDefault="00AA3AE5" w:rsidP="00026CFC">
      <w:pPr>
        <w:spacing w:after="0" w:line="259" w:lineRule="auto"/>
        <w:rPr>
          <w:rFonts w:ascii="Arial" w:hAnsi="Arial" w:cs="Arial"/>
          <w:bCs/>
        </w:rPr>
      </w:pPr>
      <w:r w:rsidRPr="009857EF">
        <w:rPr>
          <w:rFonts w:ascii="Arial" w:hAnsi="Arial" w:cs="Arial"/>
          <w:bCs/>
        </w:rPr>
        <w:t xml:space="preserve">Tončić Petešić </w:t>
      </w:r>
    </w:p>
    <w:p w14:paraId="6E86ACD0" w14:textId="77777777" w:rsidR="00AA3AE5" w:rsidRPr="009857EF" w:rsidRDefault="00AA3AE5" w:rsidP="00026CFC">
      <w:pPr>
        <w:spacing w:after="0" w:line="259" w:lineRule="auto"/>
        <w:rPr>
          <w:rFonts w:ascii="Arial" w:hAnsi="Arial" w:cs="Arial"/>
          <w:bCs/>
        </w:rPr>
      </w:pPr>
      <w:r w:rsidRPr="009857EF">
        <w:rPr>
          <w:rFonts w:ascii="Arial" w:hAnsi="Arial" w:cs="Arial"/>
          <w:bCs/>
        </w:rPr>
        <w:t>Četiri godišnja doba</w:t>
      </w:r>
    </w:p>
    <w:p w14:paraId="3FA09CFA" w14:textId="07FCE371" w:rsidR="00AA3AE5" w:rsidRPr="009857EF" w:rsidRDefault="00C03584" w:rsidP="00026CFC">
      <w:pPr>
        <w:spacing w:after="0" w:line="259" w:lineRule="auto"/>
        <w:rPr>
          <w:rFonts w:ascii="Arial" w:hAnsi="Arial" w:cs="Arial"/>
          <w:bCs/>
        </w:rPr>
      </w:pPr>
      <w:r>
        <w:rPr>
          <w:rFonts w:ascii="Arial" w:hAnsi="Arial" w:cs="Arial"/>
          <w:bCs/>
        </w:rPr>
        <w:t>Carevo novo ruho</w:t>
      </w:r>
    </w:p>
    <w:p w14:paraId="1377F471" w14:textId="36C87056" w:rsidR="009857EF" w:rsidRPr="009857EF" w:rsidRDefault="009857EF" w:rsidP="00026CFC">
      <w:pPr>
        <w:spacing w:after="0" w:line="259" w:lineRule="auto"/>
        <w:rPr>
          <w:rFonts w:ascii="Arial" w:hAnsi="Arial" w:cs="Arial"/>
          <w:bCs/>
        </w:rPr>
      </w:pPr>
      <w:r w:rsidRPr="009857EF">
        <w:rPr>
          <w:rFonts w:ascii="Arial" w:hAnsi="Arial" w:cs="Arial"/>
          <w:bCs/>
        </w:rPr>
        <w:t>Pipi Duga Čarapa</w:t>
      </w:r>
    </w:p>
    <w:p w14:paraId="0FB2EE93" w14:textId="77777777" w:rsidR="00AA3AE5" w:rsidRPr="009857EF" w:rsidRDefault="00AA3AE5" w:rsidP="00026CFC">
      <w:pPr>
        <w:spacing w:after="0" w:line="259" w:lineRule="auto"/>
        <w:rPr>
          <w:rFonts w:ascii="Arial" w:hAnsi="Arial" w:cs="Arial"/>
          <w:bCs/>
        </w:rPr>
      </w:pPr>
    </w:p>
    <w:p w14:paraId="5E774961" w14:textId="77777777" w:rsidR="00AA3AE5" w:rsidRPr="009857EF" w:rsidRDefault="00AA3AE5" w:rsidP="00026CFC">
      <w:pPr>
        <w:spacing w:after="0" w:line="259" w:lineRule="auto"/>
        <w:rPr>
          <w:rFonts w:ascii="Arial" w:hAnsi="Arial" w:cs="Arial"/>
          <w:bCs/>
        </w:rPr>
      </w:pPr>
      <w:r w:rsidRPr="009857EF">
        <w:rPr>
          <w:rFonts w:ascii="Arial" w:hAnsi="Arial" w:cs="Arial"/>
          <w:bCs/>
        </w:rPr>
        <w:t>Radionički i interaktivni te edukativno kreativni programi:</w:t>
      </w:r>
    </w:p>
    <w:p w14:paraId="2146EF1F" w14:textId="77777777" w:rsidR="00AA3AE5" w:rsidRPr="009857EF" w:rsidRDefault="00AA3AE5" w:rsidP="00026CFC">
      <w:pPr>
        <w:spacing w:after="0" w:line="259" w:lineRule="auto"/>
        <w:rPr>
          <w:rFonts w:ascii="Arial" w:hAnsi="Arial" w:cs="Arial"/>
          <w:bCs/>
        </w:rPr>
      </w:pPr>
      <w:r w:rsidRPr="009857EF">
        <w:rPr>
          <w:rFonts w:ascii="Arial" w:hAnsi="Arial" w:cs="Arial"/>
          <w:bCs/>
        </w:rPr>
        <w:t xml:space="preserve">Lutkofor </w:t>
      </w:r>
    </w:p>
    <w:p w14:paraId="39504CC8" w14:textId="77777777" w:rsidR="00AA3AE5" w:rsidRPr="009857EF" w:rsidRDefault="00AA3AE5" w:rsidP="00026CFC">
      <w:pPr>
        <w:spacing w:after="0" w:line="259" w:lineRule="auto"/>
        <w:rPr>
          <w:rFonts w:ascii="Arial" w:hAnsi="Arial" w:cs="Arial"/>
          <w:bCs/>
        </w:rPr>
      </w:pPr>
      <w:r w:rsidRPr="009857EF">
        <w:rPr>
          <w:rFonts w:ascii="Arial" w:hAnsi="Arial" w:cs="Arial"/>
          <w:bCs/>
        </w:rPr>
        <w:t>Wandina mala radionica</w:t>
      </w:r>
    </w:p>
    <w:p w14:paraId="589E6A4C" w14:textId="77777777" w:rsidR="00AA3AE5" w:rsidRPr="009857EF" w:rsidRDefault="00AA3AE5" w:rsidP="00026CFC">
      <w:pPr>
        <w:spacing w:after="0" w:line="259" w:lineRule="auto"/>
        <w:rPr>
          <w:rFonts w:ascii="Arial" w:hAnsi="Arial" w:cs="Arial"/>
          <w:bCs/>
        </w:rPr>
      </w:pPr>
      <w:r w:rsidRPr="009857EF">
        <w:rPr>
          <w:rFonts w:ascii="Arial" w:hAnsi="Arial" w:cs="Arial"/>
          <w:bCs/>
        </w:rPr>
        <w:t>Reci lutka!</w:t>
      </w:r>
    </w:p>
    <w:p w14:paraId="5060D70D" w14:textId="77777777" w:rsidR="00AA3AE5" w:rsidRPr="009857EF" w:rsidRDefault="00AA3AE5" w:rsidP="00026CFC">
      <w:pPr>
        <w:spacing w:after="0" w:line="259" w:lineRule="auto"/>
        <w:rPr>
          <w:rFonts w:ascii="Arial" w:hAnsi="Arial" w:cs="Arial"/>
          <w:bCs/>
        </w:rPr>
      </w:pPr>
      <w:r w:rsidRPr="009857EF">
        <w:rPr>
          <w:rFonts w:ascii="Arial" w:hAnsi="Arial" w:cs="Arial"/>
          <w:bCs/>
        </w:rPr>
        <w:t xml:space="preserve">Ko ko da </w:t>
      </w:r>
    </w:p>
    <w:p w14:paraId="2E26E7B7" w14:textId="77777777" w:rsidR="00AA3AE5" w:rsidRPr="009857EF" w:rsidRDefault="00AA3AE5" w:rsidP="00026CFC">
      <w:pPr>
        <w:spacing w:after="0" w:line="259" w:lineRule="auto"/>
        <w:rPr>
          <w:rFonts w:ascii="Arial" w:hAnsi="Arial" w:cs="Arial"/>
          <w:bCs/>
        </w:rPr>
      </w:pPr>
      <w:r w:rsidRPr="009857EF">
        <w:rPr>
          <w:rFonts w:ascii="Arial" w:hAnsi="Arial" w:cs="Arial"/>
          <w:bCs/>
        </w:rPr>
        <w:t>Moj riblji obrok</w:t>
      </w:r>
    </w:p>
    <w:p w14:paraId="05D884D7" w14:textId="0A8D3856" w:rsidR="007431FD" w:rsidRPr="009857EF" w:rsidRDefault="007431FD" w:rsidP="00026CFC">
      <w:pPr>
        <w:spacing w:after="0" w:line="259" w:lineRule="auto"/>
        <w:rPr>
          <w:rFonts w:ascii="Arial" w:hAnsi="Arial" w:cs="Arial"/>
          <w:bCs/>
        </w:rPr>
      </w:pPr>
      <w:r w:rsidRPr="009857EF">
        <w:rPr>
          <w:rFonts w:ascii="Arial" w:hAnsi="Arial" w:cs="Arial"/>
          <w:bCs/>
        </w:rPr>
        <w:t>Lutkarska učionica</w:t>
      </w:r>
    </w:p>
    <w:bookmarkEnd w:id="9"/>
    <w:p w14:paraId="259410BA" w14:textId="77777777" w:rsidR="00AA3AE5" w:rsidRPr="00026CFC" w:rsidRDefault="00AA3AE5" w:rsidP="00026CFC">
      <w:pPr>
        <w:spacing w:after="0" w:line="259" w:lineRule="auto"/>
        <w:rPr>
          <w:rFonts w:ascii="Arial" w:hAnsi="Arial" w:cs="Arial"/>
          <w:bCs/>
        </w:rPr>
      </w:pPr>
    </w:p>
    <w:p w14:paraId="3C5280B8" w14:textId="77777777" w:rsidR="00AA3AE5" w:rsidRPr="00026CFC" w:rsidRDefault="00AA3AE5" w:rsidP="00AA3AE5">
      <w:pPr>
        <w:spacing w:line="259" w:lineRule="auto"/>
        <w:rPr>
          <w:rFonts w:ascii="Arial" w:hAnsi="Arial" w:cs="Arial"/>
          <w:bCs/>
        </w:rPr>
      </w:pPr>
      <w:r w:rsidRPr="00026CFC">
        <w:rPr>
          <w:rFonts w:ascii="Arial" w:hAnsi="Arial" w:cs="Arial"/>
          <w:bCs/>
        </w:rPr>
        <w:t>Reprizni program u prvome redu uključuje predstave u GKL-u kao i održavanje radioničkog i interaktivnog te edukativno kreativnog programa, koje se većinom odvija u prostoru Dječje kuće. Veliki dio repriznog programa čine organizirani dolasci vrtića i škola u GKL i Dječju kuću, kao i GKL-ov odlazak k njima.</w:t>
      </w:r>
    </w:p>
    <w:p w14:paraId="0ADC772B" w14:textId="77777777" w:rsidR="00026CFC" w:rsidRDefault="00026CFC" w:rsidP="00AA3AE5">
      <w:pPr>
        <w:spacing w:line="259" w:lineRule="auto"/>
        <w:rPr>
          <w:rFonts w:ascii="Arial" w:hAnsi="Arial" w:cs="Arial"/>
          <w:bCs/>
          <w:color w:val="FF0000"/>
        </w:rPr>
      </w:pPr>
    </w:p>
    <w:p w14:paraId="3C83FA00" w14:textId="54DBAF2F" w:rsidR="00AA3AE5" w:rsidRPr="00026CFC" w:rsidRDefault="00AA3AE5" w:rsidP="00AA3AE5">
      <w:pPr>
        <w:spacing w:line="259" w:lineRule="auto"/>
        <w:rPr>
          <w:rFonts w:ascii="Arial" w:hAnsi="Arial" w:cs="Arial"/>
          <w:bCs/>
        </w:rPr>
      </w:pPr>
      <w:r w:rsidRPr="00026CFC">
        <w:rPr>
          <w:rFonts w:ascii="Arial" w:hAnsi="Arial" w:cs="Arial"/>
          <w:b/>
        </w:rPr>
        <w:lastRenderedPageBreak/>
        <w:t>Cilj</w:t>
      </w:r>
      <w:r w:rsidRPr="00026CFC">
        <w:rPr>
          <w:rFonts w:ascii="Arial" w:hAnsi="Arial" w:cs="Arial"/>
          <w:bCs/>
        </w:rPr>
        <w:t xml:space="preserve"> repriznog programa je kroz cijelu kazališnu sezonu ponuditi gledateljima što raznolikije predstave različitih temata, lutkarskih poetika i tehnika iz tekućeg repertoara, pri čemu se nastoji održavati „živima“ kultne predstave GKL-a te predstave koje su generacijama rado gledane i tražene od publike.</w:t>
      </w:r>
    </w:p>
    <w:p w14:paraId="31A8442D" w14:textId="3B74F9E8" w:rsidR="007431FD" w:rsidRPr="007205CB" w:rsidRDefault="007431FD" w:rsidP="007431FD">
      <w:pPr>
        <w:spacing w:line="259" w:lineRule="auto"/>
        <w:rPr>
          <w:rFonts w:ascii="Arial" w:hAnsi="Arial" w:cs="Arial"/>
          <w:bCs/>
          <w:color w:val="000000" w:themeColor="text1"/>
        </w:rPr>
      </w:pPr>
      <w:r w:rsidRPr="007205CB">
        <w:rPr>
          <w:rFonts w:ascii="Arial" w:hAnsi="Arial" w:cs="Arial"/>
          <w:bCs/>
          <w:color w:val="000000" w:themeColor="text1"/>
        </w:rPr>
        <w:t xml:space="preserve">Obrazloženje financijskog izvršenja: </w:t>
      </w:r>
      <w:bookmarkStart w:id="10" w:name="_Hlk193889651"/>
      <w:r w:rsidRPr="007205CB">
        <w:rPr>
          <w:rFonts w:ascii="Arial" w:hAnsi="Arial" w:cs="Arial"/>
          <w:bCs/>
          <w:color w:val="000000" w:themeColor="text1"/>
        </w:rPr>
        <w:t xml:space="preserve">Od ukupno planiranih prihoda u iznosu </w:t>
      </w:r>
      <w:r w:rsidR="00752E46" w:rsidRPr="007205CB">
        <w:rPr>
          <w:rFonts w:ascii="Arial" w:hAnsi="Arial" w:cs="Arial"/>
          <w:bCs/>
          <w:color w:val="000000" w:themeColor="text1"/>
        </w:rPr>
        <w:t xml:space="preserve">37.000,00 </w:t>
      </w:r>
      <w:r w:rsidRPr="007205CB">
        <w:rPr>
          <w:rFonts w:ascii="Arial" w:hAnsi="Arial" w:cs="Arial"/>
          <w:bCs/>
          <w:color w:val="000000" w:themeColor="text1"/>
        </w:rPr>
        <w:t xml:space="preserve">eura izvršeno je </w:t>
      </w:r>
      <w:r w:rsidR="007205CB" w:rsidRPr="007205CB">
        <w:rPr>
          <w:rFonts w:ascii="Arial" w:hAnsi="Arial" w:cs="Arial"/>
          <w:bCs/>
          <w:color w:val="000000" w:themeColor="text1"/>
        </w:rPr>
        <w:t xml:space="preserve">33.376,15 </w:t>
      </w:r>
      <w:r w:rsidRPr="007205CB">
        <w:rPr>
          <w:rFonts w:ascii="Arial" w:hAnsi="Arial" w:cs="Arial"/>
          <w:bCs/>
          <w:color w:val="000000" w:themeColor="text1"/>
        </w:rPr>
        <w:t xml:space="preserve">ili </w:t>
      </w:r>
      <w:r w:rsidR="007205CB" w:rsidRPr="007205CB">
        <w:rPr>
          <w:rFonts w:ascii="Arial" w:hAnsi="Arial" w:cs="Arial"/>
          <w:bCs/>
          <w:color w:val="000000" w:themeColor="text1"/>
        </w:rPr>
        <w:t>90,20</w:t>
      </w:r>
      <w:r w:rsidRPr="007205CB">
        <w:rPr>
          <w:rFonts w:ascii="Arial" w:hAnsi="Arial" w:cs="Arial"/>
          <w:bCs/>
          <w:color w:val="000000" w:themeColor="text1"/>
        </w:rPr>
        <w:t xml:space="preserve"> %. </w:t>
      </w:r>
    </w:p>
    <w:bookmarkEnd w:id="10"/>
    <w:p w14:paraId="2E1A9B22" w14:textId="4B0A5FFD" w:rsidR="00AA3AE5" w:rsidRPr="007205CB" w:rsidRDefault="007431FD" w:rsidP="007431FD">
      <w:pPr>
        <w:spacing w:line="259" w:lineRule="auto"/>
        <w:rPr>
          <w:rFonts w:ascii="Arial" w:hAnsi="Arial" w:cs="Arial"/>
          <w:bCs/>
          <w:color w:val="000000" w:themeColor="text1"/>
        </w:rPr>
      </w:pPr>
      <w:r w:rsidRPr="007205CB">
        <w:rPr>
          <w:rFonts w:ascii="Arial" w:hAnsi="Arial" w:cs="Arial"/>
          <w:bCs/>
          <w:color w:val="000000" w:themeColor="text1"/>
        </w:rPr>
        <w:t>Reprizni program financira se i</w:t>
      </w:r>
      <w:r w:rsidR="0077036D">
        <w:rPr>
          <w:rFonts w:ascii="Arial" w:hAnsi="Arial" w:cs="Arial"/>
          <w:bCs/>
          <w:color w:val="000000" w:themeColor="text1"/>
        </w:rPr>
        <w:t xml:space="preserve">z </w:t>
      </w:r>
      <w:r w:rsidRPr="007205CB">
        <w:rPr>
          <w:rFonts w:ascii="Arial" w:hAnsi="Arial" w:cs="Arial"/>
          <w:bCs/>
          <w:color w:val="000000" w:themeColor="text1"/>
        </w:rPr>
        <w:t xml:space="preserve">vlastitih </w:t>
      </w:r>
      <w:r w:rsidR="007205CB" w:rsidRPr="007205CB">
        <w:rPr>
          <w:rFonts w:ascii="Arial" w:hAnsi="Arial" w:cs="Arial"/>
          <w:bCs/>
          <w:color w:val="000000" w:themeColor="text1"/>
        </w:rPr>
        <w:t>prihoda</w:t>
      </w:r>
      <w:r w:rsidRPr="007205CB">
        <w:rPr>
          <w:rFonts w:ascii="Arial" w:hAnsi="Arial" w:cs="Arial"/>
          <w:bCs/>
          <w:color w:val="000000" w:themeColor="text1"/>
        </w:rPr>
        <w:t>, sredstava iz posebnih namjena, sredstava Ministarstva kulture i medija RH</w:t>
      </w:r>
      <w:r w:rsidR="007205CB" w:rsidRPr="007205CB">
        <w:rPr>
          <w:rFonts w:ascii="Arial" w:hAnsi="Arial" w:cs="Arial"/>
          <w:bCs/>
          <w:color w:val="000000" w:themeColor="text1"/>
        </w:rPr>
        <w:t xml:space="preserve"> </w:t>
      </w:r>
      <w:r w:rsidRPr="007205CB">
        <w:rPr>
          <w:rFonts w:ascii="Arial" w:hAnsi="Arial" w:cs="Arial"/>
          <w:bCs/>
          <w:color w:val="000000" w:themeColor="text1"/>
        </w:rPr>
        <w:t>i prenesenog viška.</w:t>
      </w:r>
    </w:p>
    <w:p w14:paraId="2E2252A2" w14:textId="77777777" w:rsidR="007431FD" w:rsidRPr="007431FD" w:rsidRDefault="007431FD" w:rsidP="00AA3AE5">
      <w:pPr>
        <w:spacing w:line="259" w:lineRule="auto"/>
        <w:rPr>
          <w:rFonts w:ascii="Arial" w:hAnsi="Arial" w:cs="Arial"/>
          <w:b/>
        </w:rPr>
      </w:pPr>
    </w:p>
    <w:p w14:paraId="4DBE259E" w14:textId="4D2C0E02" w:rsidR="00AA3AE5" w:rsidRPr="00010296" w:rsidRDefault="00AA3AE5" w:rsidP="00AA3AE5">
      <w:pPr>
        <w:spacing w:line="259" w:lineRule="auto"/>
        <w:rPr>
          <w:rFonts w:ascii="Arial" w:hAnsi="Arial" w:cs="Arial"/>
          <w:b/>
          <w:u w:val="single"/>
        </w:rPr>
      </w:pPr>
      <w:r w:rsidRPr="00010296">
        <w:rPr>
          <w:rFonts w:ascii="Arial" w:hAnsi="Arial" w:cs="Arial"/>
          <w:b/>
          <w:u w:val="single"/>
        </w:rPr>
        <w:t>Sekundarni program (Ostali program):</w:t>
      </w:r>
    </w:p>
    <w:p w14:paraId="12B5F611" w14:textId="77777777" w:rsidR="00AA3AE5" w:rsidRPr="007431FD" w:rsidRDefault="00AA3AE5" w:rsidP="00026CFC">
      <w:pPr>
        <w:spacing w:line="259" w:lineRule="auto"/>
        <w:jc w:val="both"/>
        <w:rPr>
          <w:rFonts w:ascii="Arial" w:hAnsi="Arial" w:cs="Arial"/>
          <w:bCs/>
        </w:rPr>
      </w:pPr>
    </w:p>
    <w:p w14:paraId="69ADB195" w14:textId="77777777" w:rsidR="00AA3AE5" w:rsidRPr="00010296" w:rsidRDefault="00AA3AE5" w:rsidP="00026CFC">
      <w:pPr>
        <w:spacing w:line="259" w:lineRule="auto"/>
        <w:jc w:val="both"/>
        <w:rPr>
          <w:rFonts w:ascii="Arial" w:hAnsi="Arial" w:cs="Arial"/>
          <w:b/>
        </w:rPr>
      </w:pPr>
      <w:r w:rsidRPr="00010296">
        <w:rPr>
          <w:rFonts w:ascii="Arial" w:hAnsi="Arial" w:cs="Arial"/>
          <w:b/>
        </w:rPr>
        <w:t>Sezonska knjižica (2024./25.)</w:t>
      </w:r>
    </w:p>
    <w:p w14:paraId="47827EF0" w14:textId="77777777" w:rsidR="00AA3AE5" w:rsidRPr="007431FD" w:rsidRDefault="00AA3AE5" w:rsidP="00026CFC">
      <w:pPr>
        <w:spacing w:line="259" w:lineRule="auto"/>
        <w:jc w:val="both"/>
        <w:rPr>
          <w:rFonts w:ascii="Arial" w:hAnsi="Arial" w:cs="Arial"/>
          <w:bCs/>
        </w:rPr>
      </w:pPr>
      <w:r w:rsidRPr="007431FD">
        <w:rPr>
          <w:rFonts w:ascii="Arial" w:hAnsi="Arial" w:cs="Arial"/>
          <w:bCs/>
        </w:rPr>
        <w:t>Sezonska knjižica prijeko je potreban informator sa svim planiranim umjetničkim i popratnim programima te ponudom Kazališta. Tiska se jednom godišnje, a distribucija traje praktički čitavu sezonu.</w:t>
      </w:r>
    </w:p>
    <w:p w14:paraId="744CA6E9" w14:textId="77777777" w:rsidR="00AA3AE5" w:rsidRPr="007431FD" w:rsidRDefault="00AA3AE5" w:rsidP="00026CFC">
      <w:pPr>
        <w:spacing w:line="259" w:lineRule="auto"/>
        <w:jc w:val="both"/>
        <w:rPr>
          <w:rFonts w:ascii="Arial" w:hAnsi="Arial" w:cs="Arial"/>
          <w:bCs/>
        </w:rPr>
      </w:pPr>
      <w:r w:rsidRPr="007431FD">
        <w:rPr>
          <w:rFonts w:ascii="Arial" w:hAnsi="Arial" w:cs="Arial"/>
          <w:b/>
        </w:rPr>
        <w:t>Cilj</w:t>
      </w:r>
      <w:r w:rsidRPr="007431FD">
        <w:rPr>
          <w:rFonts w:ascii="Arial" w:hAnsi="Arial" w:cs="Arial"/>
          <w:bCs/>
        </w:rPr>
        <w:t xml:space="preserve"> je dati iscrpnu informaciju  potencijalnim gledateljima i povećati broj publike.</w:t>
      </w:r>
    </w:p>
    <w:p w14:paraId="3BAC1DCC" w14:textId="77777777" w:rsidR="00AA3AE5" w:rsidRPr="007431FD" w:rsidRDefault="00AA3AE5" w:rsidP="00026CFC">
      <w:pPr>
        <w:spacing w:line="259" w:lineRule="auto"/>
        <w:jc w:val="both"/>
        <w:rPr>
          <w:rFonts w:ascii="Arial" w:hAnsi="Arial" w:cs="Arial"/>
          <w:bCs/>
        </w:rPr>
      </w:pPr>
    </w:p>
    <w:p w14:paraId="7BA6D176" w14:textId="77777777" w:rsidR="00AA3AE5" w:rsidRPr="00010296" w:rsidRDefault="00AA3AE5" w:rsidP="00026CFC">
      <w:pPr>
        <w:spacing w:line="259" w:lineRule="auto"/>
        <w:jc w:val="both"/>
        <w:rPr>
          <w:rFonts w:ascii="Arial" w:hAnsi="Arial" w:cs="Arial"/>
          <w:b/>
        </w:rPr>
      </w:pPr>
      <w:r w:rsidRPr="00010296">
        <w:rPr>
          <w:rFonts w:ascii="Arial" w:hAnsi="Arial" w:cs="Arial"/>
          <w:b/>
        </w:rPr>
        <w:t>Igranje predstava u vrtićima i školama</w:t>
      </w:r>
    </w:p>
    <w:p w14:paraId="49BE9A6C" w14:textId="77777777" w:rsidR="00AA3AE5" w:rsidRPr="007431FD" w:rsidRDefault="00AA3AE5" w:rsidP="00026CFC">
      <w:pPr>
        <w:spacing w:line="259" w:lineRule="auto"/>
        <w:jc w:val="both"/>
        <w:rPr>
          <w:rFonts w:ascii="Arial" w:hAnsi="Arial" w:cs="Arial"/>
          <w:bCs/>
        </w:rPr>
      </w:pPr>
      <w:r w:rsidRPr="007431FD">
        <w:rPr>
          <w:rFonts w:ascii="Arial" w:hAnsi="Arial" w:cs="Arial"/>
          <w:bCs/>
        </w:rPr>
        <w:t>Odlasci u vrtiće i školu su dio redovne djelatnosti GKL-a, ovisno o mogućnostima te terminima.</w:t>
      </w:r>
    </w:p>
    <w:p w14:paraId="3036F322" w14:textId="77777777" w:rsidR="00AA3AE5" w:rsidRPr="007431FD" w:rsidRDefault="00AA3AE5" w:rsidP="00026CFC">
      <w:pPr>
        <w:spacing w:line="259" w:lineRule="auto"/>
        <w:jc w:val="both"/>
        <w:rPr>
          <w:rFonts w:ascii="Arial" w:hAnsi="Arial" w:cs="Arial"/>
          <w:bCs/>
        </w:rPr>
      </w:pPr>
      <w:r w:rsidRPr="007431FD">
        <w:rPr>
          <w:rFonts w:ascii="Arial" w:hAnsi="Arial" w:cs="Arial"/>
          <w:b/>
        </w:rPr>
        <w:t>Cilj:</w:t>
      </w:r>
      <w:r w:rsidRPr="007431FD">
        <w:rPr>
          <w:rFonts w:ascii="Arial" w:hAnsi="Arial" w:cs="Arial"/>
          <w:bCs/>
        </w:rPr>
        <w:t xml:space="preserve"> Približiti lutkarstvo djeci u njihovim prostorima, ostvariti prisniji kontakt i međusobnu komunikaciju te po mogućnosti saznati njihove ideje i očekivanja od našeg kazališta.</w:t>
      </w:r>
    </w:p>
    <w:p w14:paraId="471A2748" w14:textId="77777777" w:rsidR="00AA3AE5" w:rsidRPr="007431FD" w:rsidRDefault="00AA3AE5" w:rsidP="00026CFC">
      <w:pPr>
        <w:spacing w:line="259" w:lineRule="auto"/>
        <w:jc w:val="both"/>
        <w:rPr>
          <w:rFonts w:ascii="Arial" w:hAnsi="Arial" w:cs="Arial"/>
          <w:bCs/>
        </w:rPr>
      </w:pPr>
    </w:p>
    <w:p w14:paraId="5161DD61" w14:textId="77777777" w:rsidR="00AA3AE5" w:rsidRPr="00010296" w:rsidRDefault="00AA3AE5" w:rsidP="00026CFC">
      <w:pPr>
        <w:spacing w:line="259" w:lineRule="auto"/>
        <w:jc w:val="both"/>
        <w:rPr>
          <w:rFonts w:ascii="Arial" w:hAnsi="Arial" w:cs="Arial"/>
          <w:b/>
        </w:rPr>
      </w:pPr>
      <w:r w:rsidRPr="00010296">
        <w:rPr>
          <w:rFonts w:ascii="Arial" w:hAnsi="Arial" w:cs="Arial"/>
          <w:b/>
        </w:rPr>
        <w:t>Noć kazališta</w:t>
      </w:r>
    </w:p>
    <w:p w14:paraId="3276C57B" w14:textId="77777777" w:rsidR="00AA3AE5" w:rsidRPr="007431FD" w:rsidRDefault="00AA3AE5" w:rsidP="00026CFC">
      <w:pPr>
        <w:spacing w:line="259" w:lineRule="auto"/>
        <w:jc w:val="both"/>
        <w:rPr>
          <w:rFonts w:ascii="Arial" w:hAnsi="Arial" w:cs="Arial"/>
          <w:bCs/>
        </w:rPr>
      </w:pPr>
      <w:r w:rsidRPr="007431FD">
        <w:rPr>
          <w:rFonts w:ascii="Arial" w:hAnsi="Arial" w:cs="Arial"/>
          <w:bCs/>
        </w:rPr>
        <w:t xml:space="preserve">Ova manifestacija s godinama dobiva sve veći broj sudionika u zemlji i svijetu, a GKL Rijeka sudjeluje u njoj od samog utemeljenja manifestacije s određenim programom. </w:t>
      </w:r>
    </w:p>
    <w:p w14:paraId="1182C119" w14:textId="77777777" w:rsidR="00AA3AE5" w:rsidRPr="007431FD" w:rsidRDefault="00AA3AE5" w:rsidP="00026CFC">
      <w:pPr>
        <w:spacing w:line="259" w:lineRule="auto"/>
        <w:jc w:val="both"/>
        <w:rPr>
          <w:rFonts w:ascii="Arial" w:hAnsi="Arial" w:cs="Arial"/>
          <w:bCs/>
        </w:rPr>
      </w:pPr>
      <w:r w:rsidRPr="007431FD">
        <w:rPr>
          <w:rFonts w:ascii="Arial" w:hAnsi="Arial" w:cs="Arial"/>
          <w:bCs/>
        </w:rPr>
        <w:t>Ulaznice su zbog promocije kazališne djelatnosti gratis ili po popularnim cijenama.</w:t>
      </w:r>
    </w:p>
    <w:p w14:paraId="6036A583" w14:textId="77777777" w:rsidR="00AA3AE5" w:rsidRPr="007431FD" w:rsidRDefault="00AA3AE5" w:rsidP="00026CFC">
      <w:pPr>
        <w:spacing w:line="259" w:lineRule="auto"/>
        <w:jc w:val="both"/>
        <w:rPr>
          <w:rFonts w:ascii="Arial" w:hAnsi="Arial" w:cs="Arial"/>
          <w:bCs/>
        </w:rPr>
      </w:pPr>
      <w:r w:rsidRPr="007431FD">
        <w:rPr>
          <w:rFonts w:ascii="Arial" w:hAnsi="Arial" w:cs="Arial"/>
          <w:b/>
        </w:rPr>
        <w:t xml:space="preserve">Cilj </w:t>
      </w:r>
      <w:r w:rsidRPr="007431FD">
        <w:rPr>
          <w:rFonts w:ascii="Arial" w:hAnsi="Arial" w:cs="Arial"/>
          <w:bCs/>
        </w:rPr>
        <w:t>učešća u ovoj akciji je promocija kazališne djelatnosti.</w:t>
      </w:r>
    </w:p>
    <w:p w14:paraId="2B786CBB" w14:textId="77777777" w:rsidR="00AA3AE5" w:rsidRPr="007431FD" w:rsidRDefault="00AA3AE5" w:rsidP="00026CFC">
      <w:pPr>
        <w:spacing w:line="259" w:lineRule="auto"/>
        <w:jc w:val="both"/>
        <w:rPr>
          <w:rFonts w:ascii="Arial" w:hAnsi="Arial" w:cs="Arial"/>
          <w:bCs/>
        </w:rPr>
      </w:pPr>
    </w:p>
    <w:p w14:paraId="45F0091E" w14:textId="77777777" w:rsidR="00AA3AE5" w:rsidRPr="00010296" w:rsidRDefault="00AA3AE5" w:rsidP="00026CFC">
      <w:pPr>
        <w:spacing w:line="259" w:lineRule="auto"/>
        <w:jc w:val="both"/>
        <w:rPr>
          <w:rFonts w:ascii="Arial" w:hAnsi="Arial" w:cs="Arial"/>
          <w:b/>
        </w:rPr>
      </w:pPr>
      <w:r w:rsidRPr="00010296">
        <w:rPr>
          <w:rFonts w:ascii="Arial" w:hAnsi="Arial" w:cs="Arial"/>
          <w:b/>
        </w:rPr>
        <w:t>Lutkarske radionice i edukativno-radionički programi</w:t>
      </w:r>
    </w:p>
    <w:p w14:paraId="249A8CCE" w14:textId="77777777" w:rsidR="00AA3AE5" w:rsidRPr="007431FD" w:rsidRDefault="00AA3AE5" w:rsidP="00026CFC">
      <w:pPr>
        <w:spacing w:line="259" w:lineRule="auto"/>
        <w:jc w:val="both"/>
        <w:rPr>
          <w:rFonts w:ascii="Arial" w:hAnsi="Arial" w:cs="Arial"/>
          <w:bCs/>
        </w:rPr>
      </w:pPr>
      <w:r w:rsidRPr="007431FD">
        <w:rPr>
          <w:rFonts w:ascii="Arial" w:hAnsi="Arial" w:cs="Arial"/>
          <w:bCs/>
        </w:rPr>
        <w:t xml:space="preserve">Gkl Rijeka uz redovni kazališni repertoar njeguje i interaktivne i radioničke oblike kulturnih sadržaja, kreativne lutkarsko-likovne radionice za djecu predškolskog i školskog uzrasta te obiteljske radionice, a sve u cilju razvoja publike, približavanja gledatelju i obrnuto te razvoja novih formi suradnje. </w:t>
      </w:r>
    </w:p>
    <w:p w14:paraId="58188A8F" w14:textId="77777777" w:rsidR="00AA3AE5" w:rsidRPr="007431FD" w:rsidRDefault="00AA3AE5" w:rsidP="00026CFC">
      <w:pPr>
        <w:spacing w:line="259" w:lineRule="auto"/>
        <w:jc w:val="both"/>
        <w:rPr>
          <w:rFonts w:ascii="Arial" w:hAnsi="Arial" w:cs="Arial"/>
          <w:bCs/>
        </w:rPr>
      </w:pPr>
      <w:r w:rsidRPr="007431FD">
        <w:rPr>
          <w:rFonts w:ascii="Arial" w:hAnsi="Arial" w:cs="Arial"/>
          <w:b/>
        </w:rPr>
        <w:t>Cilj:</w:t>
      </w:r>
      <w:r w:rsidRPr="007431FD">
        <w:rPr>
          <w:rFonts w:ascii="Arial" w:hAnsi="Arial" w:cs="Arial"/>
          <w:bCs/>
        </w:rPr>
        <w:t xml:space="preserve"> Kontinuirani razvoj različitih popratnih programa kojima bi se gledateljima svih generacija pružio uvid u bogatstvo i raznolikost lutkarskoga žanra. Njihova je namjera više pažnje posvetiti otvorenijoj komunikaciji s publikom, odnosno radu na razvoju publike, što uključuje puno više od samog dolaska na predstave. </w:t>
      </w:r>
    </w:p>
    <w:p w14:paraId="4DD62A77" w14:textId="77777777" w:rsidR="00AA3AE5" w:rsidRPr="00010296" w:rsidRDefault="00AA3AE5" w:rsidP="00026CFC">
      <w:pPr>
        <w:spacing w:line="259" w:lineRule="auto"/>
        <w:jc w:val="both"/>
        <w:rPr>
          <w:rFonts w:ascii="Arial" w:hAnsi="Arial" w:cs="Arial"/>
          <w:b/>
        </w:rPr>
      </w:pPr>
      <w:r w:rsidRPr="00010296">
        <w:rPr>
          <w:rFonts w:ascii="Arial" w:hAnsi="Arial" w:cs="Arial"/>
          <w:b/>
        </w:rPr>
        <w:lastRenderedPageBreak/>
        <w:t>Stručna vodstva</w:t>
      </w:r>
    </w:p>
    <w:p w14:paraId="2C27FF9B" w14:textId="77777777" w:rsidR="00AA3AE5" w:rsidRPr="007431FD" w:rsidRDefault="00AA3AE5" w:rsidP="00026CFC">
      <w:pPr>
        <w:spacing w:line="259" w:lineRule="auto"/>
        <w:jc w:val="both"/>
        <w:rPr>
          <w:rFonts w:ascii="Arial" w:hAnsi="Arial" w:cs="Arial"/>
          <w:bCs/>
        </w:rPr>
      </w:pPr>
      <w:r w:rsidRPr="007431FD">
        <w:rPr>
          <w:rFonts w:ascii="Arial" w:hAnsi="Arial" w:cs="Arial"/>
          <w:bCs/>
        </w:rPr>
        <w:t>Programi kazališnih stručnih vodstava nude gledateljima uvid u lutkarstvo i kazališnu umjetnost s druge strane scene te istovremeno nude uvid u one, za gledatelje nevidljive strane kazališne predstave koja djecu uvijek zanimaju – od samoga procesa nastajanja kazališne predstave, preko izrade lutaka u radionicama. Stručna vodstva održavaju se povremeno i u prostoru Dječje kuće.</w:t>
      </w:r>
    </w:p>
    <w:p w14:paraId="1585B820" w14:textId="77777777" w:rsidR="00AA3AE5" w:rsidRPr="007431FD" w:rsidRDefault="00AA3AE5" w:rsidP="00026CFC">
      <w:pPr>
        <w:spacing w:line="259" w:lineRule="auto"/>
        <w:jc w:val="both"/>
        <w:rPr>
          <w:rFonts w:ascii="Arial" w:hAnsi="Arial" w:cs="Arial"/>
          <w:bCs/>
        </w:rPr>
      </w:pPr>
      <w:r w:rsidRPr="007431FD">
        <w:rPr>
          <w:rFonts w:ascii="Arial" w:hAnsi="Arial" w:cs="Arial"/>
          <w:b/>
        </w:rPr>
        <w:t>Cilj:</w:t>
      </w:r>
      <w:r w:rsidRPr="007431FD">
        <w:rPr>
          <w:rFonts w:ascii="Arial" w:hAnsi="Arial" w:cs="Arial"/>
          <w:bCs/>
        </w:rPr>
        <w:t xml:space="preserve"> Važan dio popratnih programa su razgovori nakon predstava i stručna vodstva po kazalištu, što predstavlja sustavan rad na razvoju publike. Animacija publike, posjete školama, susreti s glumcima i lutkom, razna tematska predavanja, jesu i edukacijski put same publike ka boljem razumijevanju lutkarstva, a time i put ka vratima Gradskog kazališta lutaka.</w:t>
      </w:r>
    </w:p>
    <w:p w14:paraId="45F55CCC" w14:textId="77777777" w:rsidR="00AA3AE5" w:rsidRPr="007431FD" w:rsidRDefault="00AA3AE5" w:rsidP="00026CFC">
      <w:pPr>
        <w:spacing w:line="259" w:lineRule="auto"/>
        <w:jc w:val="both"/>
        <w:rPr>
          <w:rFonts w:ascii="Arial" w:hAnsi="Arial" w:cs="Arial"/>
          <w:bCs/>
        </w:rPr>
      </w:pPr>
    </w:p>
    <w:p w14:paraId="70F5C849" w14:textId="34C5E64E" w:rsidR="00AA3AE5" w:rsidRPr="00010296" w:rsidRDefault="00AA3AE5" w:rsidP="00026CFC">
      <w:pPr>
        <w:spacing w:line="259" w:lineRule="auto"/>
        <w:jc w:val="both"/>
        <w:rPr>
          <w:rFonts w:ascii="Arial" w:hAnsi="Arial" w:cs="Arial"/>
          <w:b/>
        </w:rPr>
      </w:pPr>
      <w:r w:rsidRPr="00010296">
        <w:rPr>
          <w:rFonts w:ascii="Arial" w:hAnsi="Arial" w:cs="Arial"/>
          <w:b/>
        </w:rPr>
        <w:t>Dramsko-lutkarske radionice</w:t>
      </w:r>
    </w:p>
    <w:p w14:paraId="201191FB" w14:textId="77777777" w:rsidR="00AA3AE5" w:rsidRPr="007431FD" w:rsidRDefault="00AA3AE5" w:rsidP="00026CFC">
      <w:pPr>
        <w:spacing w:line="259" w:lineRule="auto"/>
        <w:jc w:val="both"/>
        <w:rPr>
          <w:rFonts w:ascii="Arial" w:hAnsi="Arial" w:cs="Arial"/>
          <w:bCs/>
        </w:rPr>
      </w:pPr>
      <w:r w:rsidRPr="007431FD">
        <w:rPr>
          <w:rFonts w:ascii="Arial" w:hAnsi="Arial" w:cs="Arial"/>
          <w:b/>
        </w:rPr>
        <w:t>Cilj</w:t>
      </w:r>
      <w:r w:rsidRPr="007431FD">
        <w:rPr>
          <w:rFonts w:ascii="Arial" w:hAnsi="Arial" w:cs="Arial"/>
          <w:bCs/>
        </w:rPr>
        <w:t xml:space="preserve"> radionice je promicati lutkarsku umjetnost i stvaralaštvo, a kod polaznika poticati razvoj pažnje, glasa, govorne izražajnosti, koncentracije, pamćenja, kreativnosti, mašte i zajedništva. Polaznici će se upoznati s npr. animacijom predmeta ili lutke tj. kroz igru predmeta/lutaka osmišljavat će svoju predstavu. Radionica je namijenjena uzrastu od 9 godina na više, a održava se tijekom školskih praznika. </w:t>
      </w:r>
    </w:p>
    <w:p w14:paraId="5D1A0E97" w14:textId="77777777" w:rsidR="00AA3AE5" w:rsidRPr="007431FD" w:rsidRDefault="00AA3AE5" w:rsidP="00026CFC">
      <w:pPr>
        <w:spacing w:line="259" w:lineRule="auto"/>
        <w:jc w:val="both"/>
        <w:rPr>
          <w:rFonts w:ascii="Arial" w:hAnsi="Arial" w:cs="Arial"/>
          <w:bCs/>
        </w:rPr>
      </w:pPr>
      <w:r w:rsidRPr="007431FD">
        <w:rPr>
          <w:rFonts w:ascii="Arial" w:hAnsi="Arial" w:cs="Arial"/>
          <w:bCs/>
        </w:rPr>
        <w:t>Novogodišnji program</w:t>
      </w:r>
    </w:p>
    <w:p w14:paraId="4BAEB0D7" w14:textId="77777777" w:rsidR="00AA3AE5" w:rsidRPr="007431FD" w:rsidRDefault="00AA3AE5" w:rsidP="00026CFC">
      <w:pPr>
        <w:spacing w:line="259" w:lineRule="auto"/>
        <w:jc w:val="both"/>
        <w:rPr>
          <w:rFonts w:ascii="Arial" w:hAnsi="Arial" w:cs="Arial"/>
          <w:bCs/>
        </w:rPr>
      </w:pPr>
      <w:r w:rsidRPr="007431FD">
        <w:rPr>
          <w:rFonts w:ascii="Arial" w:hAnsi="Arial" w:cs="Arial"/>
          <w:bCs/>
        </w:rPr>
        <w:t>Uz odabranu predstavu prigodnog karaktera za kraj godine, Kazalište najčešće simboličnim poklonima iz naše radionice daruje malene gledatelje te organizira podjelu poklona uz druženje s likovima iz predstave i Djedom Mrazom.</w:t>
      </w:r>
    </w:p>
    <w:p w14:paraId="07C2F6DC" w14:textId="77777777" w:rsidR="00AA3AE5" w:rsidRPr="007431FD" w:rsidRDefault="00AA3AE5" w:rsidP="00026CFC">
      <w:pPr>
        <w:spacing w:line="259" w:lineRule="auto"/>
        <w:jc w:val="both"/>
        <w:rPr>
          <w:rFonts w:ascii="Arial" w:hAnsi="Arial" w:cs="Arial"/>
          <w:bCs/>
        </w:rPr>
      </w:pPr>
      <w:r w:rsidRPr="007431FD">
        <w:rPr>
          <w:rFonts w:ascii="Arial" w:hAnsi="Arial" w:cs="Arial"/>
          <w:b/>
        </w:rPr>
        <w:t xml:space="preserve">Cilj </w:t>
      </w:r>
      <w:r w:rsidRPr="007431FD">
        <w:rPr>
          <w:rFonts w:ascii="Arial" w:hAnsi="Arial" w:cs="Arial"/>
          <w:bCs/>
        </w:rPr>
        <w:t>je popularizacija lutkarske umjetnosti kroz opušten u blagdansku atmosferu i druženje s publikom za kraj godine.</w:t>
      </w:r>
    </w:p>
    <w:p w14:paraId="7E94C0A7" w14:textId="0F2B4C35" w:rsidR="00AA3AE5" w:rsidRPr="00753EC3" w:rsidRDefault="00285A8D" w:rsidP="00AA3AE5">
      <w:pPr>
        <w:spacing w:line="259" w:lineRule="auto"/>
        <w:rPr>
          <w:rFonts w:ascii="Arial" w:hAnsi="Arial" w:cs="Arial"/>
          <w:bCs/>
          <w:color w:val="000000" w:themeColor="text1"/>
        </w:rPr>
      </w:pPr>
      <w:r w:rsidRPr="00753EC3">
        <w:rPr>
          <w:rFonts w:ascii="Arial" w:hAnsi="Arial" w:cs="Arial"/>
          <w:bCs/>
          <w:color w:val="000000" w:themeColor="text1"/>
        </w:rPr>
        <w:t xml:space="preserve">Obrazloženje financijskog izvršenja: </w:t>
      </w:r>
      <w:r w:rsidR="00753EC3" w:rsidRPr="00753EC3">
        <w:rPr>
          <w:rFonts w:ascii="Arial" w:eastAsia="SimSun" w:hAnsi="Arial" w:cs="Arial"/>
          <w:bCs/>
          <w:color w:val="000000" w:themeColor="text1"/>
          <w:kern w:val="2"/>
          <w:lang w:eastAsia="zh-CN"/>
          <w14:ligatures w14:val="standardContextual"/>
        </w:rPr>
        <w:t xml:space="preserve">Od ukupno planiranih prihoda u iznosu 2.700,00 eura izvršeno je 1.808,05 eura ili  66,96%. </w:t>
      </w:r>
    </w:p>
    <w:p w14:paraId="2BAFCBE4" w14:textId="752BCBA0" w:rsidR="00AA3AE5" w:rsidRPr="00753EC3" w:rsidRDefault="00AA3AE5" w:rsidP="00AA3AE5">
      <w:pPr>
        <w:spacing w:line="259" w:lineRule="auto"/>
        <w:rPr>
          <w:rFonts w:ascii="Arial" w:hAnsi="Arial" w:cs="Arial"/>
          <w:bCs/>
          <w:color w:val="000000" w:themeColor="text1"/>
        </w:rPr>
      </w:pPr>
      <w:r w:rsidRPr="00753EC3">
        <w:rPr>
          <w:rFonts w:ascii="Arial" w:hAnsi="Arial" w:cs="Arial"/>
          <w:bCs/>
          <w:color w:val="000000" w:themeColor="text1"/>
        </w:rPr>
        <w:t xml:space="preserve">Reprizni program financira se iz </w:t>
      </w:r>
      <w:r w:rsidR="00753EC3" w:rsidRPr="00753EC3">
        <w:rPr>
          <w:rFonts w:ascii="Arial" w:hAnsi="Arial" w:cs="Arial"/>
          <w:bCs/>
          <w:color w:val="000000" w:themeColor="text1"/>
        </w:rPr>
        <w:t>prihoda za posebne namjene.</w:t>
      </w:r>
    </w:p>
    <w:p w14:paraId="122DC22C" w14:textId="77777777" w:rsidR="00AA3AE5" w:rsidRPr="00AA3AE5" w:rsidRDefault="00AA3AE5" w:rsidP="00AA3AE5">
      <w:pPr>
        <w:spacing w:line="259" w:lineRule="auto"/>
        <w:rPr>
          <w:rFonts w:ascii="Arial" w:hAnsi="Arial" w:cs="Arial"/>
          <w:bCs/>
          <w:color w:val="FF0000"/>
        </w:rPr>
      </w:pPr>
    </w:p>
    <w:p w14:paraId="007ECB62" w14:textId="77777777" w:rsidR="00AA3AE5" w:rsidRPr="004175BA" w:rsidRDefault="00AA3AE5" w:rsidP="00285A8D">
      <w:pPr>
        <w:spacing w:line="259" w:lineRule="auto"/>
        <w:jc w:val="both"/>
        <w:rPr>
          <w:rFonts w:ascii="Arial" w:hAnsi="Arial" w:cs="Arial"/>
          <w:b/>
          <w:u w:val="single"/>
        </w:rPr>
      </w:pPr>
      <w:r w:rsidRPr="004175BA">
        <w:rPr>
          <w:rFonts w:ascii="Arial" w:hAnsi="Arial" w:cs="Arial"/>
          <w:b/>
          <w:u w:val="single"/>
        </w:rPr>
        <w:t>Gostovanja i sudjelovanje na festivalima</w:t>
      </w:r>
    </w:p>
    <w:p w14:paraId="79EA61E2" w14:textId="77777777" w:rsidR="00AA3AE5" w:rsidRPr="00285A8D" w:rsidRDefault="00AA3AE5" w:rsidP="00285A8D">
      <w:pPr>
        <w:spacing w:line="259" w:lineRule="auto"/>
        <w:jc w:val="both"/>
        <w:rPr>
          <w:rFonts w:ascii="Arial" w:hAnsi="Arial" w:cs="Arial"/>
          <w:bCs/>
        </w:rPr>
      </w:pPr>
      <w:r w:rsidRPr="00285A8D">
        <w:rPr>
          <w:rFonts w:ascii="Arial" w:hAnsi="Arial" w:cs="Arial"/>
          <w:b/>
        </w:rPr>
        <w:t>Cilj</w:t>
      </w:r>
      <w:r w:rsidRPr="00285A8D">
        <w:rPr>
          <w:rFonts w:ascii="Arial" w:hAnsi="Arial" w:cs="Arial"/>
          <w:bCs/>
        </w:rPr>
        <w:t xml:space="preserve"> i smisao rada i djelatnosti GKL Rijeka podrazumijeva distribuciju svojih proizvoda tj. produkcija i van okvira svoga grada, županije i države. Time omogućava gledateljima raznovrsnost kulturne ponude i sadržaja, potiče mobilnost kulturne ustanove te širi vidike u obostranom smislu.</w:t>
      </w:r>
    </w:p>
    <w:p w14:paraId="2FBA126D" w14:textId="77777777" w:rsidR="00AA3AE5" w:rsidRPr="00285A8D" w:rsidRDefault="00AA3AE5" w:rsidP="00285A8D">
      <w:pPr>
        <w:spacing w:line="259" w:lineRule="auto"/>
        <w:jc w:val="both"/>
        <w:rPr>
          <w:rFonts w:ascii="Arial" w:hAnsi="Arial" w:cs="Arial"/>
          <w:bCs/>
        </w:rPr>
      </w:pPr>
      <w:r w:rsidRPr="00285A8D">
        <w:rPr>
          <w:rFonts w:ascii="Arial" w:hAnsi="Arial" w:cs="Arial"/>
          <w:bCs/>
        </w:rPr>
        <w:t xml:space="preserve">Sudjelovanje na festivalima prijeko je potrebno svakom kazalištu, posebno zbog valorizacije vlastite produkcije i promoviranja sredine iz koje kazalište dolazi. </w:t>
      </w:r>
    </w:p>
    <w:p w14:paraId="4E8E55A1" w14:textId="5A9AF103" w:rsidR="00285A8D" w:rsidRPr="00F503A0" w:rsidRDefault="00285A8D" w:rsidP="00285A8D">
      <w:pPr>
        <w:spacing w:line="259" w:lineRule="auto"/>
        <w:rPr>
          <w:rFonts w:ascii="Arial" w:hAnsi="Arial" w:cs="Arial"/>
          <w:bCs/>
          <w:color w:val="000000" w:themeColor="text1"/>
        </w:rPr>
      </w:pPr>
      <w:r w:rsidRPr="00F503A0">
        <w:rPr>
          <w:rFonts w:ascii="Arial" w:hAnsi="Arial" w:cs="Arial"/>
          <w:bCs/>
          <w:color w:val="000000" w:themeColor="text1"/>
        </w:rPr>
        <w:t xml:space="preserve">Obrazloženje financijskih izvršenja gostovanja i festivale u RH te u inozemstvu planirano je </w:t>
      </w:r>
      <w:r w:rsidR="00F503A0" w:rsidRPr="00F503A0">
        <w:rPr>
          <w:rFonts w:ascii="Arial" w:hAnsi="Arial" w:cs="Arial"/>
          <w:bCs/>
          <w:color w:val="000000" w:themeColor="text1"/>
        </w:rPr>
        <w:t>27.380</w:t>
      </w:r>
      <w:r w:rsidR="007A461F" w:rsidRPr="00F503A0">
        <w:rPr>
          <w:rFonts w:ascii="Arial" w:hAnsi="Arial" w:cs="Arial"/>
          <w:bCs/>
          <w:color w:val="000000" w:themeColor="text1"/>
        </w:rPr>
        <w:t xml:space="preserve">,00 </w:t>
      </w:r>
      <w:r w:rsidRPr="00F503A0">
        <w:rPr>
          <w:rFonts w:ascii="Arial" w:hAnsi="Arial" w:cs="Arial"/>
          <w:bCs/>
          <w:color w:val="000000" w:themeColor="text1"/>
        </w:rPr>
        <w:t xml:space="preserve">eura, a izvršeno </w:t>
      </w:r>
      <w:r w:rsidR="00F503A0" w:rsidRPr="00F503A0">
        <w:rPr>
          <w:rFonts w:ascii="Arial" w:hAnsi="Arial" w:cs="Arial"/>
          <w:bCs/>
          <w:color w:val="000000" w:themeColor="text1"/>
        </w:rPr>
        <w:t>23.255,78</w:t>
      </w:r>
      <w:r w:rsidR="007A461F" w:rsidRPr="00F503A0">
        <w:rPr>
          <w:rFonts w:ascii="Arial" w:hAnsi="Arial" w:cs="Arial"/>
          <w:bCs/>
          <w:color w:val="000000" w:themeColor="text1"/>
        </w:rPr>
        <w:t xml:space="preserve"> </w:t>
      </w:r>
      <w:r w:rsidRPr="00F503A0">
        <w:rPr>
          <w:rFonts w:ascii="Arial" w:hAnsi="Arial" w:cs="Arial"/>
          <w:bCs/>
          <w:color w:val="000000" w:themeColor="text1"/>
        </w:rPr>
        <w:t>eura ili</w:t>
      </w:r>
      <w:r w:rsidR="007A461F" w:rsidRPr="00F503A0">
        <w:rPr>
          <w:rFonts w:ascii="Arial" w:hAnsi="Arial" w:cs="Arial"/>
          <w:bCs/>
          <w:color w:val="000000" w:themeColor="text1"/>
        </w:rPr>
        <w:t xml:space="preserve"> </w:t>
      </w:r>
      <w:r w:rsidR="00F503A0" w:rsidRPr="00F503A0">
        <w:rPr>
          <w:rFonts w:ascii="Arial" w:hAnsi="Arial" w:cs="Arial"/>
          <w:bCs/>
          <w:color w:val="000000" w:themeColor="text1"/>
        </w:rPr>
        <w:t>84,94</w:t>
      </w:r>
      <w:r w:rsidRPr="00F503A0">
        <w:rPr>
          <w:rFonts w:ascii="Arial" w:hAnsi="Arial" w:cs="Arial"/>
          <w:bCs/>
          <w:color w:val="000000" w:themeColor="text1"/>
        </w:rPr>
        <w:t xml:space="preserve"> %. </w:t>
      </w:r>
    </w:p>
    <w:p w14:paraId="64DCD264" w14:textId="6422A2B4" w:rsidR="00285A8D" w:rsidRPr="005B66A8" w:rsidRDefault="00285A8D" w:rsidP="00285A8D">
      <w:pPr>
        <w:spacing w:line="259" w:lineRule="auto"/>
        <w:rPr>
          <w:rFonts w:ascii="Arial" w:hAnsi="Arial" w:cs="Arial"/>
          <w:bCs/>
          <w:color w:val="000000" w:themeColor="text1"/>
        </w:rPr>
      </w:pPr>
      <w:r w:rsidRPr="005B66A8">
        <w:rPr>
          <w:rFonts w:ascii="Arial" w:hAnsi="Arial" w:cs="Arial"/>
          <w:bCs/>
          <w:color w:val="000000" w:themeColor="text1"/>
        </w:rPr>
        <w:t xml:space="preserve">Program je financiran iz </w:t>
      </w:r>
      <w:r w:rsidR="005B66A8" w:rsidRPr="005B66A8">
        <w:rPr>
          <w:rFonts w:ascii="Arial" w:hAnsi="Arial" w:cs="Arial"/>
          <w:bCs/>
          <w:color w:val="000000" w:themeColor="text1"/>
        </w:rPr>
        <w:t>prihoda za posebne namjene,</w:t>
      </w:r>
      <w:r w:rsidRPr="005B66A8">
        <w:rPr>
          <w:rFonts w:ascii="Arial" w:hAnsi="Arial" w:cs="Arial"/>
          <w:bCs/>
          <w:color w:val="000000" w:themeColor="text1"/>
        </w:rPr>
        <w:t xml:space="preserve"> Ministarstva kulture i medija RH</w:t>
      </w:r>
      <w:r w:rsidR="005B66A8" w:rsidRPr="005B66A8">
        <w:rPr>
          <w:rFonts w:ascii="Arial" w:hAnsi="Arial" w:cs="Arial"/>
          <w:bCs/>
          <w:color w:val="000000" w:themeColor="text1"/>
        </w:rPr>
        <w:t>, Primorsko-goranske županije i prenesenog viška</w:t>
      </w:r>
      <w:r w:rsidRPr="005B66A8">
        <w:rPr>
          <w:rFonts w:ascii="Arial" w:hAnsi="Arial" w:cs="Arial"/>
          <w:bCs/>
          <w:color w:val="000000" w:themeColor="text1"/>
        </w:rPr>
        <w:t>.</w:t>
      </w:r>
    </w:p>
    <w:p w14:paraId="1CD04E52" w14:textId="77777777" w:rsidR="009F4B84" w:rsidRDefault="009F4B84" w:rsidP="004175BA">
      <w:pPr>
        <w:spacing w:line="259" w:lineRule="auto"/>
        <w:rPr>
          <w:rFonts w:ascii="Arial" w:hAnsi="Arial" w:cs="Arial"/>
          <w:b/>
          <w:color w:val="000000" w:themeColor="text1"/>
          <w:u w:val="single"/>
        </w:rPr>
      </w:pPr>
    </w:p>
    <w:p w14:paraId="26CC1FBF" w14:textId="4C16ABF9" w:rsidR="004175BA" w:rsidRPr="005B66A8" w:rsidRDefault="004175BA" w:rsidP="004175BA">
      <w:pPr>
        <w:spacing w:line="259" w:lineRule="auto"/>
        <w:rPr>
          <w:rFonts w:ascii="Arial" w:hAnsi="Arial" w:cs="Arial"/>
          <w:b/>
          <w:color w:val="000000" w:themeColor="text1"/>
          <w:u w:val="single"/>
        </w:rPr>
      </w:pPr>
      <w:r w:rsidRPr="005B66A8">
        <w:rPr>
          <w:rFonts w:ascii="Arial" w:hAnsi="Arial" w:cs="Arial"/>
          <w:b/>
          <w:color w:val="000000" w:themeColor="text1"/>
          <w:u w:val="single"/>
        </w:rPr>
        <w:lastRenderedPageBreak/>
        <w:t xml:space="preserve">Festival Tobogan </w:t>
      </w:r>
    </w:p>
    <w:p w14:paraId="7FEA99E8" w14:textId="6019B3FF" w:rsidR="004175BA" w:rsidRPr="004175BA" w:rsidRDefault="004175BA" w:rsidP="004175BA">
      <w:pPr>
        <w:spacing w:line="259" w:lineRule="auto"/>
        <w:jc w:val="both"/>
        <w:rPr>
          <w:rFonts w:ascii="Arial" w:hAnsi="Arial" w:cs="Arial"/>
          <w:bCs/>
        </w:rPr>
      </w:pPr>
      <w:r w:rsidRPr="004175BA">
        <w:rPr>
          <w:rFonts w:ascii="Arial" w:hAnsi="Arial" w:cs="Arial"/>
          <w:bCs/>
        </w:rPr>
        <w:t>Festival Tobogan ostaje u programu GKL-a kao nasljeđe EPK programa, kao i cijeli program unutar Dječje kuće, te 2024. godine Festival slavi svoje osmo izdanje. GKL u okviru istoga i dalje namjerava publici predstavljati nove lutkarske i interaktivne forme, te nastaviti već tradicionalni radionički rad i programe namijenjene djeci od 0-12 godina. Festival Tobogan</w:t>
      </w:r>
      <w:r>
        <w:rPr>
          <w:rFonts w:ascii="Arial" w:hAnsi="Arial" w:cs="Arial"/>
          <w:bCs/>
        </w:rPr>
        <w:t xml:space="preserve"> se</w:t>
      </w:r>
      <w:r w:rsidRPr="004175BA">
        <w:rPr>
          <w:rFonts w:ascii="Arial" w:hAnsi="Arial" w:cs="Arial"/>
          <w:bCs/>
        </w:rPr>
        <w:t xml:space="preserve"> u 2024. godini odvijao pod kapom veće manifestacije „Ljetna priča iz Benčića“ te ljetnog programa u Rijeci. Na Toboganu je tako ove godine realizirana suradnja sa srodnom dječjom kućom - Hišom otrok in umetnosti iz Ljubljane te višednevnom interaktivnom instalacijom „Poviri!“ i izvedbama predstave za najmlađe „Kućica od kockica“, rađenoj prema motivima poznate istoimene priče Ele Peroci. GKL Rijeka ponudio je na svome programu pet izvedbi popularne interaktivne predstave za bebe „Gdje su nestale čarapice?“ autorice Mile Čuljak te koautorstvu glumačkog tima predstave te uvijek rado gledanu „Sretnu kućicu“ autorica Ivane Đule i Milice Sinkauz (prema istoimenoj slikovnici K. Delač i D. Arbanas), u režiji Morane Dolenc koja se izvodila u dvorištu Dječje kuće. GKL Rijeka realizirao je i dvije lutkarsko-likovne radionice na Toboganu.</w:t>
      </w:r>
    </w:p>
    <w:p w14:paraId="661F49F9" w14:textId="77777777" w:rsidR="004175BA" w:rsidRPr="004175BA" w:rsidRDefault="004175BA" w:rsidP="004175BA">
      <w:pPr>
        <w:spacing w:line="259" w:lineRule="auto"/>
        <w:jc w:val="both"/>
        <w:rPr>
          <w:rFonts w:ascii="Arial" w:hAnsi="Arial" w:cs="Arial"/>
          <w:bCs/>
        </w:rPr>
      </w:pPr>
      <w:r w:rsidRPr="004175BA">
        <w:rPr>
          <w:rFonts w:ascii="Arial" w:hAnsi="Arial" w:cs="Arial"/>
          <w:bCs/>
        </w:rPr>
        <w:t>Dio programa Festivala sufinancira se od strane Ministarstva kulture i medija RH, na čiji natječaj aplicira partnerska ustanova  - Gradska knjižnica Rijeka.</w:t>
      </w:r>
    </w:p>
    <w:p w14:paraId="5965B67D" w14:textId="77777777" w:rsidR="004175BA" w:rsidRPr="00543109" w:rsidRDefault="004175BA" w:rsidP="004175BA">
      <w:pPr>
        <w:spacing w:line="259" w:lineRule="auto"/>
        <w:jc w:val="both"/>
        <w:rPr>
          <w:rFonts w:ascii="Arial" w:hAnsi="Arial" w:cs="Arial"/>
          <w:bCs/>
        </w:rPr>
      </w:pPr>
      <w:r w:rsidRPr="004175BA">
        <w:rPr>
          <w:rFonts w:ascii="Arial" w:hAnsi="Arial" w:cs="Arial"/>
          <w:b/>
        </w:rPr>
        <w:t>Cilj:</w:t>
      </w:r>
      <w:r w:rsidRPr="004175BA">
        <w:rPr>
          <w:rFonts w:ascii="Arial" w:hAnsi="Arial" w:cs="Arial"/>
          <w:bCs/>
        </w:rPr>
        <w:t xml:space="preserve"> Kroz raznovrsne programe koji su sastavni dio programskog pravca Dječja kuća a time i Festivala Tobogan, ponuditi što raznovrsniji edukacijski, interaktivni i radionički program koji uključuje djecu na način da u njemu mogu sudjelovati i kao sukreatori programa, istovremeno </w:t>
      </w:r>
      <w:r w:rsidRPr="00543109">
        <w:rPr>
          <w:rFonts w:ascii="Arial" w:hAnsi="Arial" w:cs="Arial"/>
          <w:bCs/>
        </w:rPr>
        <w:t xml:space="preserve">uključujući djecu različitih dobnih skupina, od 0-12 godina, što i jeste fokus Dječje kuće. </w:t>
      </w:r>
    </w:p>
    <w:p w14:paraId="777F32D2" w14:textId="1A48ADBC" w:rsidR="005B66A8" w:rsidRPr="007205CB" w:rsidRDefault="004175BA" w:rsidP="005B66A8">
      <w:pPr>
        <w:spacing w:line="259" w:lineRule="auto"/>
        <w:rPr>
          <w:rFonts w:ascii="Arial" w:hAnsi="Arial" w:cs="Arial"/>
          <w:bCs/>
          <w:color w:val="000000" w:themeColor="text1"/>
        </w:rPr>
      </w:pPr>
      <w:r w:rsidRPr="00543109">
        <w:rPr>
          <w:rFonts w:ascii="Arial" w:hAnsi="Arial" w:cs="Arial"/>
          <w:bCs/>
        </w:rPr>
        <w:t xml:space="preserve">Obrazloženje financijskog izvršenja: </w:t>
      </w:r>
      <w:r w:rsidR="005B66A8" w:rsidRPr="00543109">
        <w:rPr>
          <w:rFonts w:ascii="Arial" w:hAnsi="Arial" w:cs="Arial"/>
          <w:bCs/>
        </w:rPr>
        <w:t xml:space="preserve">Od ukupno </w:t>
      </w:r>
      <w:r w:rsidR="005B66A8" w:rsidRPr="007205CB">
        <w:rPr>
          <w:rFonts w:ascii="Arial" w:hAnsi="Arial" w:cs="Arial"/>
          <w:bCs/>
          <w:color w:val="000000" w:themeColor="text1"/>
        </w:rPr>
        <w:t xml:space="preserve">planiranih prihoda u iznosu </w:t>
      </w:r>
      <w:r w:rsidR="005B66A8">
        <w:rPr>
          <w:rFonts w:ascii="Arial" w:hAnsi="Arial" w:cs="Arial"/>
          <w:bCs/>
          <w:color w:val="000000" w:themeColor="text1"/>
        </w:rPr>
        <w:t>200</w:t>
      </w:r>
      <w:r w:rsidR="005B66A8" w:rsidRPr="007205CB">
        <w:rPr>
          <w:rFonts w:ascii="Arial" w:hAnsi="Arial" w:cs="Arial"/>
          <w:bCs/>
          <w:color w:val="000000" w:themeColor="text1"/>
        </w:rPr>
        <w:t xml:space="preserve">,00 eura </w:t>
      </w:r>
      <w:r w:rsidR="00543109">
        <w:rPr>
          <w:rFonts w:ascii="Arial" w:hAnsi="Arial" w:cs="Arial"/>
          <w:bCs/>
          <w:color w:val="000000" w:themeColor="text1"/>
        </w:rPr>
        <w:t>cijelosni program Tobogana je redefiniran i realiziran unutar većeg krovnog programa „Ljeto u Rijeci“.</w:t>
      </w:r>
      <w:r w:rsidR="005B66A8">
        <w:rPr>
          <w:rFonts w:ascii="Arial" w:hAnsi="Arial" w:cs="Arial"/>
          <w:bCs/>
          <w:color w:val="000000" w:themeColor="text1"/>
        </w:rPr>
        <w:t xml:space="preserve"> </w:t>
      </w:r>
    </w:p>
    <w:p w14:paraId="2E16BBDE" w14:textId="65CD99DF" w:rsidR="004175BA" w:rsidRPr="004175BA" w:rsidRDefault="004175BA" w:rsidP="004175BA">
      <w:pPr>
        <w:spacing w:line="259" w:lineRule="auto"/>
        <w:jc w:val="both"/>
        <w:rPr>
          <w:rFonts w:ascii="Arial" w:hAnsi="Arial" w:cs="Arial"/>
          <w:bCs/>
          <w:color w:val="FF0000"/>
          <w:highlight w:val="yellow"/>
        </w:rPr>
      </w:pPr>
    </w:p>
    <w:p w14:paraId="653C2561" w14:textId="77777777" w:rsidR="004175BA" w:rsidRPr="004175BA" w:rsidRDefault="004175BA" w:rsidP="004175BA">
      <w:pPr>
        <w:spacing w:line="259" w:lineRule="auto"/>
        <w:rPr>
          <w:rFonts w:ascii="Arial" w:hAnsi="Arial" w:cs="Arial"/>
          <w:b/>
          <w:u w:val="single"/>
        </w:rPr>
      </w:pPr>
      <w:r w:rsidRPr="004175BA">
        <w:rPr>
          <w:rFonts w:ascii="Arial" w:hAnsi="Arial" w:cs="Arial"/>
          <w:b/>
          <w:u w:val="single"/>
        </w:rPr>
        <w:t>Aktivnost - A1122704 Revija lutkarskih kazališta</w:t>
      </w:r>
    </w:p>
    <w:p w14:paraId="4F72F57F" w14:textId="77777777" w:rsidR="004175BA" w:rsidRPr="009857EF" w:rsidRDefault="004175BA" w:rsidP="009857EF">
      <w:pPr>
        <w:spacing w:line="259" w:lineRule="auto"/>
        <w:jc w:val="both"/>
        <w:rPr>
          <w:rFonts w:ascii="Arial" w:hAnsi="Arial" w:cs="Arial"/>
          <w:bCs/>
        </w:rPr>
      </w:pPr>
      <w:r w:rsidRPr="009857EF">
        <w:rPr>
          <w:rFonts w:ascii="Arial" w:hAnsi="Arial" w:cs="Arial"/>
          <w:bCs/>
        </w:rPr>
        <w:t>Revija lutkarskih kazališta omiljeni je međunarodni festival koja već više od dva desetljeća predstavlja u gradu, županiji i državi rijetku posvećenost lutkarskoj umjetnosti koju redovito s velikom radošću očekuju svi zaljubljenici u ovu umjetnost. Naš je cilj zadržati razinu i kvalitetu programa festivala te ugostiti što veći broj domaćih i inozemnih ansambala i predstava namijenjenih svim uzrastima, od beba do odraslih. Ovogodišnja 29. Revija lutkarskih kazališta održavala se od 3. do 9. studenoga u GKL Rijeka, HKD na Sušaku i Dječjoj kući.</w:t>
      </w:r>
    </w:p>
    <w:p w14:paraId="0840DB43" w14:textId="69D3B371" w:rsidR="004175BA" w:rsidRPr="009857EF" w:rsidRDefault="004175BA" w:rsidP="009857EF">
      <w:pPr>
        <w:spacing w:line="259" w:lineRule="auto"/>
        <w:jc w:val="both"/>
        <w:rPr>
          <w:rFonts w:ascii="Arial" w:hAnsi="Arial" w:cs="Arial"/>
          <w:bCs/>
        </w:rPr>
      </w:pPr>
      <w:r w:rsidRPr="009857EF">
        <w:rPr>
          <w:rFonts w:ascii="Arial" w:hAnsi="Arial" w:cs="Arial"/>
          <w:b/>
        </w:rPr>
        <w:t>Cilj</w:t>
      </w:r>
      <w:r w:rsidRPr="009857EF">
        <w:rPr>
          <w:rFonts w:ascii="Arial" w:hAnsi="Arial" w:cs="Arial"/>
          <w:bCs/>
        </w:rPr>
        <w:t xml:space="preserve"> ove manifestacije je gledatelju ponuditi presjek najboljih predstava iz Republike Hrvatske i inozemstva u protekloj godini namijenjen svim uzrastima, od djece do odraslih, predstaviti različite lutkarske poetike, tehnike i suvremene lutkarske tendencije te paralelno omogućiti gledateljima i zanimljive interaktivne i radioničke projekte u popratnom programu. Time publika dobiva mogućnost usporedbe i ocjene rada i GKL Rijeka, što je u konačnici za nas pokazatelj uspješnosti i mogućih kvalitetnih promjena vlastite ponude. Revija lutkarskih kazališta jedini je lutkarski festival u PGŽ-u te u obližnjim susjednim županijama, sa značajnom tradicijom, s uvijek velikim brojem posjetitelja, koja je u kontinuitetu djelovala od osnivanja, čak i u vremenu pandemije. </w:t>
      </w:r>
    </w:p>
    <w:p w14:paraId="5DC24F40" w14:textId="52F4569B" w:rsidR="00E006E4" w:rsidRPr="005B66A8" w:rsidRDefault="00E006E4" w:rsidP="00E006E4">
      <w:pPr>
        <w:tabs>
          <w:tab w:val="left" w:pos="1715"/>
        </w:tabs>
        <w:spacing w:line="240" w:lineRule="auto"/>
        <w:jc w:val="both"/>
        <w:rPr>
          <w:rFonts w:ascii="Arial" w:eastAsia="SimSun" w:hAnsi="Arial" w:cs="Arial"/>
          <w:bCs/>
          <w:color w:val="000000" w:themeColor="text1"/>
          <w:kern w:val="2"/>
          <w:lang w:eastAsia="zh-CN"/>
          <w14:ligatures w14:val="standardContextual"/>
        </w:rPr>
      </w:pPr>
      <w:r w:rsidRPr="005B66A8">
        <w:rPr>
          <w:rFonts w:ascii="Arial" w:eastAsia="SimSun" w:hAnsi="Arial" w:cs="Arial"/>
          <w:bCs/>
          <w:color w:val="000000" w:themeColor="text1"/>
          <w:kern w:val="2"/>
          <w:lang w:eastAsia="zh-CN"/>
          <w14:ligatures w14:val="standardContextual"/>
        </w:rPr>
        <w:t>Obrazloženje financijskog izvršenja: Za 2</w:t>
      </w:r>
      <w:r w:rsidR="00543109">
        <w:rPr>
          <w:rFonts w:ascii="Arial" w:eastAsia="SimSun" w:hAnsi="Arial" w:cs="Arial"/>
          <w:bCs/>
          <w:color w:val="000000" w:themeColor="text1"/>
          <w:kern w:val="2"/>
          <w:lang w:eastAsia="zh-CN"/>
          <w14:ligatures w14:val="standardContextual"/>
        </w:rPr>
        <w:t>9</w:t>
      </w:r>
      <w:r w:rsidRPr="005B66A8">
        <w:rPr>
          <w:rFonts w:ascii="Arial" w:eastAsia="SimSun" w:hAnsi="Arial" w:cs="Arial"/>
          <w:bCs/>
          <w:color w:val="000000" w:themeColor="text1"/>
          <w:kern w:val="2"/>
          <w:lang w:eastAsia="zh-CN"/>
          <w14:ligatures w14:val="standardContextual"/>
        </w:rPr>
        <w:t xml:space="preserve">. Reviju lutkarskih kazališta Rebalansom je planirano 34.640,00 eura, a utrošeno je 29.737,27 eura odnosno 85,85 % plana. Iz proračunskih sredstava utrošeno je 4.258,04 eura, a ostatak od 25.479,23 eura odnosi se na </w:t>
      </w:r>
      <w:r w:rsidRPr="005B66A8">
        <w:rPr>
          <w:rFonts w:ascii="Arial" w:eastAsia="SimSun" w:hAnsi="Arial" w:cs="Arial"/>
          <w:bCs/>
          <w:color w:val="000000" w:themeColor="text1"/>
          <w:kern w:val="2"/>
          <w:lang w:eastAsia="zh-CN"/>
          <w14:ligatures w14:val="standardContextual"/>
        </w:rPr>
        <w:lastRenderedPageBreak/>
        <w:t xml:space="preserve">namjenska sredstva i sredstva temeljem pomoći. </w:t>
      </w:r>
      <w:r w:rsidRPr="005B66A8">
        <w:rPr>
          <w:rFonts w:ascii="Arial" w:eastAsia="Times New Roman" w:hAnsi="Arial" w:cs="Arial"/>
          <w:bCs/>
          <w:color w:val="000000" w:themeColor="text1"/>
          <w:lang w:eastAsia="hr-HR"/>
        </w:rPr>
        <w:t>Razlog ovakvog izvršenja planskih vrijednosti prvenstveno je uzrokovan  inflatorskim pritiscima i promjenama cijena na tržištu. Također za 2</w:t>
      </w:r>
      <w:r w:rsidR="00543109">
        <w:rPr>
          <w:rFonts w:ascii="Arial" w:eastAsia="Times New Roman" w:hAnsi="Arial" w:cs="Arial"/>
          <w:bCs/>
          <w:color w:val="000000" w:themeColor="text1"/>
          <w:lang w:eastAsia="hr-HR"/>
        </w:rPr>
        <w:t>9</w:t>
      </w:r>
      <w:r w:rsidRPr="005B66A8">
        <w:rPr>
          <w:rFonts w:ascii="Arial" w:eastAsia="Times New Roman" w:hAnsi="Arial" w:cs="Arial"/>
          <w:bCs/>
          <w:color w:val="000000" w:themeColor="text1"/>
          <w:lang w:eastAsia="hr-HR"/>
        </w:rPr>
        <w:t xml:space="preserve">. Reviju lutkarskih kazališta obroke je koristio manji broj sudionika što je utjecalo na manje izvršenje kao i nerealizacija planiranog sponzorstva. </w:t>
      </w:r>
    </w:p>
    <w:p w14:paraId="02673E2B" w14:textId="77777777" w:rsidR="00E006E4" w:rsidRPr="005B66A8" w:rsidRDefault="00E006E4" w:rsidP="00E006E4">
      <w:pPr>
        <w:tabs>
          <w:tab w:val="left" w:pos="1715"/>
        </w:tabs>
        <w:spacing w:line="240" w:lineRule="auto"/>
        <w:rPr>
          <w:rFonts w:ascii="Arial" w:eastAsia="SimSun" w:hAnsi="Arial" w:cs="Arial"/>
          <w:bCs/>
          <w:color w:val="000000" w:themeColor="text1"/>
          <w:lang w:eastAsia="zh-CN"/>
        </w:rPr>
      </w:pPr>
      <w:r w:rsidRPr="005B66A8">
        <w:rPr>
          <w:rFonts w:ascii="Arial" w:eastAsia="SimSun" w:hAnsi="Arial" w:cs="Arial"/>
          <w:bCs/>
          <w:color w:val="000000" w:themeColor="text1"/>
          <w:lang w:eastAsia="zh-CN"/>
        </w:rPr>
        <w:t>Program je financiran iz sredstava proračuna Grada Rijeke, prihoda za posebne namjene, Ministarstva kulture i medija RH i Primorsko-goranske županije.</w:t>
      </w:r>
    </w:p>
    <w:p w14:paraId="4FEDA9FC" w14:textId="77777777" w:rsidR="004A40E7" w:rsidRPr="005B66A8" w:rsidRDefault="004A40E7" w:rsidP="004A40E7">
      <w:pPr>
        <w:spacing w:line="259" w:lineRule="auto"/>
        <w:rPr>
          <w:rFonts w:ascii="Arial" w:hAnsi="Arial" w:cs="Arial"/>
          <w:bCs/>
        </w:rPr>
      </w:pPr>
    </w:p>
    <w:p w14:paraId="46E4C316" w14:textId="77777777" w:rsidR="004175BA" w:rsidRPr="004A40E7" w:rsidRDefault="004175BA" w:rsidP="004175BA">
      <w:pPr>
        <w:spacing w:line="259" w:lineRule="auto"/>
        <w:rPr>
          <w:rFonts w:ascii="Arial" w:hAnsi="Arial" w:cs="Arial"/>
          <w:b/>
          <w:u w:val="single"/>
        </w:rPr>
      </w:pPr>
      <w:r w:rsidRPr="004A40E7">
        <w:rPr>
          <w:rFonts w:ascii="Arial" w:hAnsi="Arial" w:cs="Arial"/>
          <w:b/>
          <w:u w:val="single"/>
        </w:rPr>
        <w:t>Aktivnost -  A122709 Ljetni program</w:t>
      </w:r>
    </w:p>
    <w:p w14:paraId="511D02C0" w14:textId="77777777" w:rsidR="004175BA" w:rsidRPr="004A40E7" w:rsidRDefault="004175BA" w:rsidP="004A40E7">
      <w:pPr>
        <w:spacing w:line="259" w:lineRule="auto"/>
        <w:jc w:val="both"/>
        <w:rPr>
          <w:rFonts w:ascii="Arial" w:hAnsi="Arial" w:cs="Arial"/>
          <w:bCs/>
        </w:rPr>
      </w:pPr>
      <w:r w:rsidRPr="004A40E7">
        <w:rPr>
          <w:rFonts w:ascii="Arial" w:hAnsi="Arial" w:cs="Arial"/>
          <w:bCs/>
        </w:rPr>
        <w:t>Od 2024. godine Grad Rijeka uvodi novinu u okviru proširenja ponude kulturno-umjetničkih sadržaja u gradu za vrijeme ljetnih mjeseci kroz Ljetni program te GKL-a tijekom lipnja i srpnja nastavlja s programima predstava na otvorenome i gradskim lokacijama, a u okviru manifestacije „Ljetna priča iz Benčića“, pod čijom je kapom i festival „Tobogan“.</w:t>
      </w:r>
    </w:p>
    <w:p w14:paraId="60FF5ED5" w14:textId="77777777" w:rsidR="004175BA" w:rsidRPr="004A40E7" w:rsidRDefault="004175BA" w:rsidP="004A40E7">
      <w:pPr>
        <w:spacing w:line="259" w:lineRule="auto"/>
        <w:jc w:val="both"/>
        <w:rPr>
          <w:rFonts w:ascii="Arial" w:hAnsi="Arial" w:cs="Arial"/>
          <w:bCs/>
        </w:rPr>
      </w:pPr>
      <w:r w:rsidRPr="004A40E7">
        <w:rPr>
          <w:rFonts w:ascii="Arial" w:hAnsi="Arial" w:cs="Arial"/>
          <w:bCs/>
        </w:rPr>
        <w:t>U okviru ljetnog programa, GKL Rijeka u goste je pozvao Državno lutkarsko kazalište iz Plovdiva, s čime se nastavlja suradnja GKL-a s europskim gradovima koji su nositelj prestižne titule Europske prijestolnice kulture. Bugarski lutkari su se predstavili s tri izvedbe ulično-lutkarske predstave „Family Zone“ u atraktivnim vikend terminima na Korzu te s deset repriza lutkarske minijature „Kositreni vojnik“ u dvorištu Dječje kuće. GKL Rijeka je izveo i specijalno ljetno izdanje hit predstave „Palačinka mog života“ autora i redatelja Davida Petrovića, u prepunom dvorištu Dječje kuće.</w:t>
      </w:r>
    </w:p>
    <w:p w14:paraId="3FE5FE7A" w14:textId="77777777" w:rsidR="004175BA" w:rsidRPr="004A40E7" w:rsidRDefault="004175BA" w:rsidP="004A40E7">
      <w:pPr>
        <w:spacing w:line="259" w:lineRule="auto"/>
        <w:jc w:val="both"/>
        <w:rPr>
          <w:rFonts w:ascii="Arial" w:hAnsi="Arial" w:cs="Arial"/>
          <w:bCs/>
        </w:rPr>
      </w:pPr>
      <w:r w:rsidRPr="004A40E7">
        <w:rPr>
          <w:rFonts w:ascii="Arial" w:hAnsi="Arial" w:cs="Arial"/>
          <w:b/>
        </w:rPr>
        <w:t>Cilj:</w:t>
      </w:r>
      <w:r w:rsidRPr="004A40E7">
        <w:rPr>
          <w:rFonts w:ascii="Arial" w:hAnsi="Arial" w:cs="Arial"/>
          <w:bCs/>
        </w:rPr>
        <w:t xml:space="preserve"> Održavanje prigodnih programa na otvorenome u vrijeme dijela ljetnih mjeseci.</w:t>
      </w:r>
    </w:p>
    <w:p w14:paraId="756053C7" w14:textId="77777777" w:rsidR="004175BA" w:rsidRPr="004175BA" w:rsidRDefault="004175BA" w:rsidP="004175BA">
      <w:pPr>
        <w:spacing w:line="259" w:lineRule="auto"/>
        <w:rPr>
          <w:rFonts w:ascii="Arial" w:hAnsi="Arial" w:cs="Arial"/>
          <w:b/>
        </w:rPr>
      </w:pPr>
    </w:p>
    <w:p w14:paraId="3F622033" w14:textId="003CA84A" w:rsidR="00011A1E" w:rsidRDefault="00011A1E" w:rsidP="00011A1E">
      <w:pPr>
        <w:tabs>
          <w:tab w:val="left" w:pos="1715"/>
        </w:tabs>
        <w:spacing w:line="240" w:lineRule="auto"/>
        <w:jc w:val="both"/>
        <w:rPr>
          <w:rFonts w:ascii="Arial" w:eastAsia="SimSun" w:hAnsi="Arial" w:cs="Arial"/>
          <w:lang w:eastAsia="zh-CN"/>
        </w:rPr>
      </w:pPr>
      <w:r>
        <w:rPr>
          <w:rFonts w:ascii="Arial" w:eastAsia="SimSun" w:hAnsi="Arial" w:cs="Arial"/>
          <w:lang w:eastAsia="zh-CN"/>
        </w:rPr>
        <w:t>Obrazloženje financijskog izvršenja:</w:t>
      </w:r>
      <w:r w:rsidRPr="00011A1E">
        <w:rPr>
          <w:rFonts w:ascii="Arial" w:eastAsia="SimSun" w:hAnsi="Arial" w:cs="Arial"/>
          <w:lang w:eastAsia="zh-CN"/>
        </w:rPr>
        <w:t xml:space="preserve"> Unutar aktivnosti</w:t>
      </w:r>
      <w:r>
        <w:rPr>
          <w:rFonts w:ascii="Arial" w:eastAsia="SimSun" w:hAnsi="Arial" w:cs="Arial"/>
          <w:lang w:eastAsia="zh-CN"/>
        </w:rPr>
        <w:t xml:space="preserve"> planirana sredstva iznose 11.260,00 eura, a ostvarena su 11.164,88 % što je 99,16 % plana te je program u potpunosti realiziran.</w:t>
      </w:r>
    </w:p>
    <w:p w14:paraId="49A3216C" w14:textId="5AE168B3" w:rsidR="000A69A1" w:rsidRDefault="000A69A1" w:rsidP="00011A1E">
      <w:pPr>
        <w:tabs>
          <w:tab w:val="left" w:pos="1715"/>
        </w:tabs>
        <w:spacing w:line="240" w:lineRule="auto"/>
        <w:jc w:val="both"/>
        <w:rPr>
          <w:rFonts w:ascii="Arial" w:eastAsia="SimSun" w:hAnsi="Arial" w:cs="Arial"/>
          <w:lang w:eastAsia="zh-CN"/>
        </w:rPr>
      </w:pPr>
      <w:bookmarkStart w:id="11" w:name="_Hlk193443400"/>
      <w:r>
        <w:rPr>
          <w:rFonts w:ascii="Arial" w:eastAsia="SimSun" w:hAnsi="Arial" w:cs="Arial"/>
          <w:lang w:eastAsia="zh-CN"/>
        </w:rPr>
        <w:t xml:space="preserve">Aktivnost je financirana </w:t>
      </w:r>
      <w:r w:rsidR="002F2D7E">
        <w:rPr>
          <w:rFonts w:ascii="Arial" w:eastAsia="SimSun" w:hAnsi="Arial" w:cs="Arial"/>
          <w:lang w:eastAsia="zh-CN"/>
        </w:rPr>
        <w:t xml:space="preserve">u potpunosti </w:t>
      </w:r>
      <w:r>
        <w:rPr>
          <w:rFonts w:ascii="Arial" w:eastAsia="SimSun" w:hAnsi="Arial" w:cs="Arial"/>
          <w:lang w:eastAsia="zh-CN"/>
        </w:rPr>
        <w:t>iz proračunskih sredstava Grada.</w:t>
      </w:r>
    </w:p>
    <w:bookmarkEnd w:id="11"/>
    <w:p w14:paraId="466BDF7F" w14:textId="3873E862" w:rsidR="00030B16" w:rsidRPr="00030B16" w:rsidRDefault="00030B16">
      <w:pPr>
        <w:spacing w:line="259" w:lineRule="auto"/>
        <w:rPr>
          <w:rFonts w:ascii="Arial" w:hAnsi="Arial" w:cs="Arial"/>
          <w:b/>
          <w:color w:val="FF0000"/>
        </w:rPr>
      </w:pPr>
    </w:p>
    <w:p w14:paraId="30047DA3" w14:textId="36C53415" w:rsidR="00E5613D" w:rsidRPr="00D74312" w:rsidRDefault="00E5613D" w:rsidP="00E5613D">
      <w:pPr>
        <w:spacing w:line="240" w:lineRule="auto"/>
        <w:contextualSpacing/>
        <w:jc w:val="both"/>
        <w:rPr>
          <w:rFonts w:ascii="Arial" w:hAnsi="Arial" w:cs="Arial"/>
          <w:b/>
          <w:color w:val="000000" w:themeColor="text1"/>
        </w:rPr>
      </w:pPr>
      <w:r w:rsidRPr="00D74312">
        <w:rPr>
          <w:rFonts w:ascii="Arial" w:hAnsi="Arial" w:cs="Arial"/>
          <w:b/>
          <w:color w:val="000000" w:themeColor="text1"/>
        </w:rPr>
        <w:t>AKTIVNOST - K122705 ODRŽAVANJE I KAPITALNA ULAGANJA</w:t>
      </w:r>
    </w:p>
    <w:p w14:paraId="18874683" w14:textId="77777777" w:rsidR="00011A1E" w:rsidRDefault="00011A1E" w:rsidP="00E5613D">
      <w:pPr>
        <w:spacing w:line="240" w:lineRule="auto"/>
        <w:ind w:firstLine="708"/>
        <w:jc w:val="both"/>
        <w:rPr>
          <w:rFonts w:ascii="Arial" w:eastAsiaTheme="minorHAnsi" w:hAnsi="Arial" w:cs="Arial"/>
          <w:color w:val="000000" w:themeColor="text1"/>
        </w:rPr>
      </w:pPr>
    </w:p>
    <w:p w14:paraId="3F4CDB04" w14:textId="1175E59D" w:rsidR="00370DF2" w:rsidRPr="00370DF2" w:rsidRDefault="00E5613D" w:rsidP="00E5613D">
      <w:pPr>
        <w:spacing w:line="240" w:lineRule="auto"/>
        <w:ind w:firstLine="708"/>
        <w:jc w:val="both"/>
        <w:rPr>
          <w:rFonts w:ascii="Arial" w:hAnsi="Arial" w:cs="Arial"/>
        </w:rPr>
      </w:pPr>
      <w:r w:rsidRPr="00D74312">
        <w:rPr>
          <w:rFonts w:ascii="Arial" w:eastAsiaTheme="minorHAnsi" w:hAnsi="Arial" w:cs="Arial"/>
          <w:color w:val="000000" w:themeColor="text1"/>
        </w:rPr>
        <w:t xml:space="preserve">Unutar aktivnosti K122705 planirana </w:t>
      </w:r>
      <w:r>
        <w:rPr>
          <w:rFonts w:ascii="Arial" w:eastAsiaTheme="minorHAnsi" w:hAnsi="Arial" w:cs="Arial"/>
          <w:color w:val="000000" w:themeColor="text1"/>
        </w:rPr>
        <w:t xml:space="preserve">sredstva </w:t>
      </w:r>
      <w:r w:rsidR="00370DF2">
        <w:rPr>
          <w:rFonts w:ascii="Arial" w:eastAsiaTheme="minorHAnsi" w:hAnsi="Arial" w:cs="Arial"/>
          <w:color w:val="000000" w:themeColor="text1"/>
        </w:rPr>
        <w:t xml:space="preserve">godišnjim planom </w:t>
      </w:r>
      <w:r w:rsidR="00370DF2" w:rsidRPr="00D74312">
        <w:rPr>
          <w:rFonts w:ascii="Arial" w:eastAsiaTheme="minorHAnsi" w:hAnsi="Arial" w:cs="Arial"/>
          <w:color w:val="000000" w:themeColor="text1"/>
        </w:rPr>
        <w:t>iznose</w:t>
      </w:r>
      <w:r w:rsidR="00370DF2">
        <w:rPr>
          <w:rFonts w:ascii="Arial" w:eastAsiaTheme="minorHAnsi" w:hAnsi="Arial" w:cs="Arial"/>
          <w:color w:val="000000" w:themeColor="text1"/>
        </w:rPr>
        <w:t xml:space="preserve"> 3</w:t>
      </w:r>
      <w:r w:rsidR="00B16117">
        <w:rPr>
          <w:rFonts w:ascii="Arial" w:eastAsiaTheme="minorHAnsi" w:hAnsi="Arial" w:cs="Arial"/>
          <w:color w:val="000000" w:themeColor="text1"/>
        </w:rPr>
        <w:t>4</w:t>
      </w:r>
      <w:r w:rsidR="00370DF2">
        <w:rPr>
          <w:rFonts w:ascii="Arial" w:eastAsiaTheme="minorHAnsi" w:hAnsi="Arial" w:cs="Arial"/>
          <w:color w:val="000000" w:themeColor="text1"/>
        </w:rPr>
        <w:t xml:space="preserve">.320,00  </w:t>
      </w:r>
      <w:r w:rsidRPr="00D74312">
        <w:rPr>
          <w:rFonts w:ascii="Arial" w:eastAsiaTheme="minorHAnsi" w:hAnsi="Arial" w:cs="Arial"/>
          <w:color w:val="000000" w:themeColor="text1"/>
        </w:rPr>
        <w:t xml:space="preserve"> eura, a ostvarena su u iznosu  </w:t>
      </w:r>
      <w:r w:rsidR="00370DF2">
        <w:rPr>
          <w:rFonts w:ascii="Arial" w:eastAsiaTheme="minorHAnsi" w:hAnsi="Arial" w:cs="Arial"/>
          <w:color w:val="000000" w:themeColor="text1"/>
        </w:rPr>
        <w:t>32.890,80</w:t>
      </w:r>
      <w:r w:rsidRPr="00D74312">
        <w:rPr>
          <w:rFonts w:ascii="Arial" w:eastAsiaTheme="minorHAnsi" w:hAnsi="Arial" w:cs="Arial"/>
          <w:color w:val="000000" w:themeColor="text1"/>
        </w:rPr>
        <w:t xml:space="preserve"> eura odnosno 9</w:t>
      </w:r>
      <w:r w:rsidR="00370DF2">
        <w:rPr>
          <w:rFonts w:ascii="Arial" w:eastAsiaTheme="minorHAnsi" w:hAnsi="Arial" w:cs="Arial"/>
          <w:color w:val="000000" w:themeColor="text1"/>
        </w:rPr>
        <w:t>5</w:t>
      </w:r>
      <w:r w:rsidRPr="00D74312">
        <w:rPr>
          <w:rFonts w:ascii="Arial" w:eastAsiaTheme="minorHAnsi" w:hAnsi="Arial" w:cs="Arial"/>
          <w:color w:val="000000" w:themeColor="text1"/>
        </w:rPr>
        <w:t>,8</w:t>
      </w:r>
      <w:r w:rsidR="00370DF2">
        <w:rPr>
          <w:rFonts w:ascii="Arial" w:eastAsiaTheme="minorHAnsi" w:hAnsi="Arial" w:cs="Arial"/>
          <w:color w:val="000000" w:themeColor="text1"/>
        </w:rPr>
        <w:t xml:space="preserve">4 </w:t>
      </w:r>
      <w:r w:rsidRPr="00D74312">
        <w:rPr>
          <w:rFonts w:ascii="Arial" w:eastAsiaTheme="minorHAnsi" w:hAnsi="Arial" w:cs="Arial"/>
          <w:color w:val="000000" w:themeColor="text1"/>
        </w:rPr>
        <w:t>% plana</w:t>
      </w:r>
      <w:r>
        <w:rPr>
          <w:rFonts w:ascii="Arial" w:eastAsiaTheme="minorHAnsi" w:hAnsi="Arial" w:cs="Arial"/>
          <w:color w:val="000000" w:themeColor="text1"/>
        </w:rPr>
        <w:t xml:space="preserve">, a </w:t>
      </w:r>
      <w:r>
        <w:rPr>
          <w:rFonts w:ascii="Arial" w:hAnsi="Arial" w:cs="Arial"/>
          <w:color w:val="000000" w:themeColor="text1"/>
        </w:rPr>
        <w:t xml:space="preserve"> odnose</w:t>
      </w:r>
      <w:r w:rsidRPr="00D74312">
        <w:rPr>
          <w:rFonts w:ascii="Arial" w:hAnsi="Arial" w:cs="Arial"/>
          <w:color w:val="000000" w:themeColor="text1"/>
        </w:rPr>
        <w:t xml:space="preserve"> se na nabavu uredsk</w:t>
      </w:r>
      <w:r>
        <w:rPr>
          <w:rFonts w:ascii="Arial" w:hAnsi="Arial" w:cs="Arial"/>
          <w:color w:val="000000" w:themeColor="text1"/>
        </w:rPr>
        <w:t>og</w:t>
      </w:r>
      <w:r w:rsidRPr="00D74312">
        <w:rPr>
          <w:rFonts w:ascii="Arial" w:hAnsi="Arial" w:cs="Arial"/>
          <w:color w:val="000000" w:themeColor="text1"/>
        </w:rPr>
        <w:t xml:space="preserve"> namještaj</w:t>
      </w:r>
      <w:r>
        <w:rPr>
          <w:rFonts w:ascii="Arial" w:hAnsi="Arial" w:cs="Arial"/>
          <w:color w:val="000000" w:themeColor="text1"/>
        </w:rPr>
        <w:t>a</w:t>
      </w:r>
      <w:r w:rsidR="00370DF2">
        <w:rPr>
          <w:rFonts w:ascii="Arial" w:hAnsi="Arial" w:cs="Arial"/>
          <w:color w:val="000000" w:themeColor="text1"/>
        </w:rPr>
        <w:t xml:space="preserve"> za potrebe radione i uredskih prostorija,</w:t>
      </w:r>
      <w:r w:rsidR="00662A12">
        <w:rPr>
          <w:rFonts w:ascii="Arial" w:hAnsi="Arial" w:cs="Arial"/>
          <w:color w:val="000000" w:themeColor="text1"/>
        </w:rPr>
        <w:t xml:space="preserve"> nabavu</w:t>
      </w:r>
      <w:r w:rsidR="00370DF2">
        <w:rPr>
          <w:rFonts w:ascii="Arial" w:hAnsi="Arial" w:cs="Arial"/>
          <w:color w:val="000000" w:themeColor="text1"/>
        </w:rPr>
        <w:t xml:space="preserve"> komunikacijske opreme (telefon za potrebe blagajne),</w:t>
      </w:r>
      <w:r w:rsidR="00662A12">
        <w:rPr>
          <w:rFonts w:ascii="Arial" w:hAnsi="Arial" w:cs="Arial"/>
          <w:color w:val="000000" w:themeColor="text1"/>
        </w:rPr>
        <w:t xml:space="preserve"> nabavu</w:t>
      </w:r>
      <w:r w:rsidR="00370DF2">
        <w:rPr>
          <w:rFonts w:ascii="Arial" w:hAnsi="Arial" w:cs="Arial"/>
          <w:color w:val="000000" w:themeColor="text1"/>
        </w:rPr>
        <w:t xml:space="preserve"> opreme za održavanje i zaštitu</w:t>
      </w:r>
      <w:r w:rsidR="00820681">
        <w:rPr>
          <w:rFonts w:ascii="Arial" w:hAnsi="Arial" w:cs="Arial"/>
          <w:color w:val="000000" w:themeColor="text1"/>
        </w:rPr>
        <w:t xml:space="preserve"> </w:t>
      </w:r>
      <w:r w:rsidR="00370DF2">
        <w:rPr>
          <w:rFonts w:ascii="Arial" w:hAnsi="Arial" w:cs="Arial"/>
          <w:color w:val="000000" w:themeColor="text1"/>
        </w:rPr>
        <w:t>(</w:t>
      </w:r>
      <w:r w:rsidR="00820681">
        <w:rPr>
          <w:rFonts w:ascii="Arial" w:hAnsi="Arial" w:cs="Arial"/>
          <w:color w:val="000000" w:themeColor="text1"/>
        </w:rPr>
        <w:t xml:space="preserve"> </w:t>
      </w:r>
      <w:r w:rsidR="00370DF2">
        <w:rPr>
          <w:rFonts w:ascii="Arial" w:hAnsi="Arial" w:cs="Arial"/>
          <w:color w:val="000000" w:themeColor="text1"/>
        </w:rPr>
        <w:t xml:space="preserve">klima uređaj za uredsku prostoriju), </w:t>
      </w:r>
      <w:r w:rsidR="00662A12">
        <w:rPr>
          <w:rFonts w:ascii="Arial" w:hAnsi="Arial" w:cs="Arial"/>
          <w:color w:val="000000" w:themeColor="text1"/>
        </w:rPr>
        <w:t xml:space="preserve">nabavu </w:t>
      </w:r>
      <w:r w:rsidR="00370DF2">
        <w:rPr>
          <w:rFonts w:ascii="Arial" w:hAnsi="Arial" w:cs="Arial"/>
          <w:color w:val="000000" w:themeColor="text1"/>
        </w:rPr>
        <w:t>sportske i glazbene opreme (mikrofon</w:t>
      </w:r>
      <w:r w:rsidR="00CC57DB">
        <w:rPr>
          <w:rFonts w:ascii="Arial" w:hAnsi="Arial" w:cs="Arial"/>
          <w:color w:val="000000" w:themeColor="text1"/>
        </w:rPr>
        <w:t>i</w:t>
      </w:r>
      <w:r w:rsidR="00370DF2">
        <w:rPr>
          <w:rFonts w:ascii="Arial" w:hAnsi="Arial" w:cs="Arial"/>
          <w:color w:val="000000" w:themeColor="text1"/>
        </w:rPr>
        <w:t xml:space="preserve"> za potrebe izvođenja predstava)</w:t>
      </w:r>
      <w:r w:rsidR="00662A12">
        <w:rPr>
          <w:rFonts w:ascii="Arial" w:hAnsi="Arial" w:cs="Arial"/>
          <w:color w:val="000000" w:themeColor="text1"/>
        </w:rPr>
        <w:t>, nabavu</w:t>
      </w:r>
      <w:r w:rsidR="00370DF2">
        <w:rPr>
          <w:rFonts w:ascii="Arial" w:hAnsi="Arial" w:cs="Arial"/>
          <w:color w:val="000000" w:themeColor="text1"/>
        </w:rPr>
        <w:t xml:space="preserve"> uređaja i strojeva za potrebe radione i tehnike (mašina za šivanje, kompresor, perilica, pila potezna, glodalica, pila lančana, reflektori i dr.).</w:t>
      </w:r>
    </w:p>
    <w:p w14:paraId="454C4DC5" w14:textId="17369B3D" w:rsidR="00E5613D" w:rsidRPr="00D74312" w:rsidRDefault="00E5613D" w:rsidP="00E5613D">
      <w:pPr>
        <w:spacing w:after="0" w:line="240" w:lineRule="auto"/>
        <w:ind w:firstLine="708"/>
        <w:jc w:val="both"/>
        <w:rPr>
          <w:rFonts w:ascii="Arial" w:eastAsia="SimSun" w:hAnsi="Arial" w:cs="Arial"/>
          <w:color w:val="000000" w:themeColor="text1"/>
          <w:lang w:eastAsia="zh-CN"/>
        </w:rPr>
      </w:pPr>
      <w:r w:rsidRPr="00D74312">
        <w:rPr>
          <w:rFonts w:ascii="Arial" w:eastAsia="SimSun" w:hAnsi="Arial" w:cs="Arial"/>
          <w:color w:val="000000" w:themeColor="text1"/>
          <w:lang w:eastAsia="zh-CN"/>
        </w:rPr>
        <w:t xml:space="preserve">Aktivnost je financirana iz prihoda za posebne namjene,  </w:t>
      </w:r>
      <w:r w:rsidR="00603217">
        <w:rPr>
          <w:rFonts w:ascii="Arial" w:eastAsia="SimSun" w:hAnsi="Arial" w:cs="Arial"/>
          <w:color w:val="000000" w:themeColor="text1"/>
          <w:lang w:eastAsia="zh-CN"/>
        </w:rPr>
        <w:t>pomoći</w:t>
      </w:r>
      <w:r w:rsidR="002C0BF7">
        <w:rPr>
          <w:rFonts w:ascii="Arial" w:eastAsia="SimSun" w:hAnsi="Arial" w:cs="Arial"/>
          <w:color w:val="000000" w:themeColor="text1"/>
          <w:lang w:eastAsia="zh-CN"/>
        </w:rPr>
        <w:t xml:space="preserve">, </w:t>
      </w:r>
      <w:r w:rsidR="00635882">
        <w:rPr>
          <w:rFonts w:ascii="Arial" w:eastAsia="SimSun" w:hAnsi="Arial" w:cs="Arial"/>
          <w:color w:val="000000" w:themeColor="text1"/>
          <w:lang w:eastAsia="zh-CN"/>
        </w:rPr>
        <w:t xml:space="preserve">prenesenog </w:t>
      </w:r>
      <w:r w:rsidRPr="00D74312">
        <w:rPr>
          <w:rFonts w:ascii="Arial" w:eastAsia="SimSun" w:hAnsi="Arial" w:cs="Arial"/>
          <w:color w:val="000000" w:themeColor="text1"/>
          <w:lang w:eastAsia="zh-CN"/>
        </w:rPr>
        <w:t>viška</w:t>
      </w:r>
      <w:r w:rsidR="002C0BF7">
        <w:rPr>
          <w:rFonts w:ascii="Arial" w:eastAsia="SimSun" w:hAnsi="Arial" w:cs="Arial"/>
          <w:color w:val="000000" w:themeColor="text1"/>
          <w:lang w:eastAsia="zh-CN"/>
        </w:rPr>
        <w:t xml:space="preserve"> te iz sredstava prodaje nefinancijske imovine</w:t>
      </w:r>
      <w:r w:rsidRPr="00D74312">
        <w:rPr>
          <w:rFonts w:ascii="Arial" w:eastAsia="SimSun" w:hAnsi="Arial" w:cs="Arial"/>
          <w:color w:val="000000" w:themeColor="text1"/>
          <w:lang w:eastAsia="zh-CN"/>
        </w:rPr>
        <w:t>.</w:t>
      </w:r>
    </w:p>
    <w:p w14:paraId="1B504FF1" w14:textId="77777777" w:rsidR="00E5613D" w:rsidRPr="00070342" w:rsidRDefault="00E5613D" w:rsidP="00E5613D">
      <w:pPr>
        <w:spacing w:after="0" w:line="240" w:lineRule="auto"/>
        <w:jc w:val="both"/>
        <w:rPr>
          <w:rFonts w:ascii="Arial" w:eastAsia="SimSun" w:hAnsi="Arial" w:cs="Arial"/>
          <w:b/>
          <w:lang w:eastAsia="zh-CN"/>
        </w:rPr>
      </w:pPr>
    </w:p>
    <w:p w14:paraId="73178E10" w14:textId="77777777" w:rsidR="00E5613D" w:rsidRDefault="00E5613D" w:rsidP="00E5613D">
      <w:pPr>
        <w:spacing w:after="0" w:line="240" w:lineRule="auto"/>
        <w:jc w:val="both"/>
        <w:rPr>
          <w:rFonts w:ascii="Arial" w:eastAsia="SimSun" w:hAnsi="Arial" w:cs="Arial"/>
          <w:b/>
          <w:lang w:eastAsia="zh-CN"/>
        </w:rPr>
      </w:pPr>
      <w:r w:rsidRPr="00070342">
        <w:rPr>
          <w:rFonts w:ascii="Arial" w:eastAsia="SimSun" w:hAnsi="Arial" w:cs="Arial"/>
          <w:b/>
          <w:lang w:eastAsia="zh-CN"/>
        </w:rPr>
        <w:t>ZAKONSKE I DRUGE PODLOGE NA KOJIMA SE ZASNIVAJU PROGRAMI  I FINANCIJSKI PLAN</w:t>
      </w:r>
    </w:p>
    <w:p w14:paraId="2A8EB239" w14:textId="77777777" w:rsidR="00D61103" w:rsidRDefault="00D61103" w:rsidP="00D61103">
      <w:pPr>
        <w:spacing w:after="0" w:line="240" w:lineRule="auto"/>
        <w:jc w:val="both"/>
        <w:rPr>
          <w:rFonts w:ascii="Arial" w:eastAsia="SimSun" w:hAnsi="Arial" w:cs="Arial"/>
          <w:lang w:eastAsia="zh-CN"/>
        </w:rPr>
      </w:pPr>
    </w:p>
    <w:p w14:paraId="3F57FBD0" w14:textId="77777777" w:rsidR="00D61103" w:rsidRPr="005C495B" w:rsidRDefault="00D61103" w:rsidP="00D61103">
      <w:pPr>
        <w:spacing w:after="0" w:line="240" w:lineRule="auto"/>
        <w:jc w:val="both"/>
        <w:rPr>
          <w:rFonts w:ascii="Arial" w:eastAsia="SimSun" w:hAnsi="Arial" w:cs="Arial"/>
          <w:b/>
          <w:lang w:eastAsia="zh-CN"/>
        </w:rPr>
      </w:pPr>
      <w:r w:rsidRPr="005C495B">
        <w:rPr>
          <w:rFonts w:ascii="Arial" w:eastAsia="SimSun" w:hAnsi="Arial" w:cs="Arial"/>
          <w:lang w:eastAsia="zh-CN"/>
        </w:rPr>
        <w:t>Programi se zasnivaju na:</w:t>
      </w:r>
    </w:p>
    <w:p w14:paraId="2D6442DD"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Zakonu o proračunu (144/21)</w:t>
      </w:r>
    </w:p>
    <w:p w14:paraId="7A65EC20"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Pravilnik o polugodišnjem i godišnjem izvještaju o izvršenju proračuna financijskog plana (NN 85/23)</w:t>
      </w:r>
    </w:p>
    <w:p w14:paraId="332091A5"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lastRenderedPageBreak/>
        <w:t>Pravilniku o proračunskom računovodstvu i Računskom planu (NN 158/23),</w:t>
      </w:r>
    </w:p>
    <w:p w14:paraId="038030E6" w14:textId="77777777" w:rsidR="00D61103" w:rsidRPr="005C495B" w:rsidRDefault="00D61103" w:rsidP="00D61103">
      <w:pPr>
        <w:pStyle w:val="ListParagraph"/>
        <w:numPr>
          <w:ilvl w:val="0"/>
          <w:numId w:val="2"/>
        </w:numPr>
        <w:spacing w:after="0"/>
        <w:rPr>
          <w:rFonts w:ascii="Arial" w:eastAsia="SimSun" w:hAnsi="Arial" w:cs="Arial"/>
          <w:lang w:eastAsia="zh-CN"/>
        </w:rPr>
      </w:pPr>
      <w:r w:rsidRPr="005C495B">
        <w:rPr>
          <w:rFonts w:ascii="Arial" w:eastAsia="SimSun" w:hAnsi="Arial" w:cs="Arial"/>
          <w:lang w:eastAsia="zh-CN"/>
        </w:rPr>
        <w:t>Uputama za izradu i dostavu prijedloga financijskih prijedloga upravnih tijela te proračunskih korisnika Grada Rijeke,</w:t>
      </w:r>
    </w:p>
    <w:p w14:paraId="67E0A5BE" w14:textId="77777777" w:rsidR="00D61103" w:rsidRPr="005C495B" w:rsidRDefault="00D61103" w:rsidP="00D61103">
      <w:pPr>
        <w:numPr>
          <w:ilvl w:val="0"/>
          <w:numId w:val="2"/>
        </w:numPr>
        <w:spacing w:after="0" w:line="240" w:lineRule="auto"/>
        <w:jc w:val="both"/>
        <w:rPr>
          <w:rFonts w:ascii="Arial" w:eastAsia="SimSun" w:hAnsi="Arial" w:cs="Arial"/>
          <w:b/>
          <w:lang w:eastAsia="zh-CN"/>
        </w:rPr>
      </w:pPr>
      <w:r w:rsidRPr="005C495B">
        <w:rPr>
          <w:rFonts w:ascii="Arial" w:eastAsia="SimSun" w:hAnsi="Arial" w:cs="Arial"/>
          <w:lang w:eastAsia="zh-CN"/>
        </w:rPr>
        <w:t>Zakonu o ustanovama (NN 76/93, 29/97, 47/99, 35/08, 127/19 i 151/22),</w:t>
      </w:r>
    </w:p>
    <w:p w14:paraId="30436116"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Zakonu o kazalištima (NN 23/23),</w:t>
      </w:r>
    </w:p>
    <w:p w14:paraId="23F05486"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Zakon o kulturnim vijećima i financiranju javnih potreba u kulturi (NN 83/22)</w:t>
      </w:r>
    </w:p>
    <w:p w14:paraId="55E74FC0"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proračunu Grada Rijeke (Službene novine Grada Rijeke br.18/23, 10/24),</w:t>
      </w:r>
    </w:p>
    <w:p w14:paraId="25EB65FF"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programu rada za mandatno razdoblje ravnateljice od 2024. - 2028.g.</w:t>
      </w:r>
    </w:p>
    <w:p w14:paraId="7A78021C" w14:textId="77777777" w:rsidR="00D61103" w:rsidRPr="005C495B" w:rsidRDefault="00D61103" w:rsidP="00D61103">
      <w:pPr>
        <w:numPr>
          <w:ilvl w:val="0"/>
          <w:numId w:val="2"/>
        </w:numPr>
        <w:spacing w:after="0" w:line="240" w:lineRule="auto"/>
        <w:jc w:val="both"/>
        <w:rPr>
          <w:rFonts w:ascii="Arial" w:eastAsia="SimSun" w:hAnsi="Arial" w:cs="Arial"/>
          <w:lang w:eastAsia="zh-CN"/>
        </w:rPr>
      </w:pPr>
      <w:r w:rsidRPr="005C495B">
        <w:rPr>
          <w:rFonts w:ascii="Arial" w:eastAsia="SimSun" w:hAnsi="Arial" w:cs="Arial"/>
          <w:lang w:eastAsia="zh-CN"/>
        </w:rPr>
        <w:t>smjernicama nasljeđa programskog pravca Dječja kuća EPK Rijeka 2020.</w:t>
      </w:r>
    </w:p>
    <w:p w14:paraId="0518FC2B" w14:textId="77777777" w:rsidR="00D61103" w:rsidRPr="00070342" w:rsidRDefault="00D61103" w:rsidP="00E5613D">
      <w:pPr>
        <w:spacing w:after="0" w:line="240" w:lineRule="auto"/>
        <w:jc w:val="both"/>
        <w:rPr>
          <w:rFonts w:ascii="Arial" w:eastAsia="SimSun" w:hAnsi="Arial" w:cs="Arial"/>
          <w:b/>
          <w:lang w:eastAsia="zh-CN"/>
        </w:rPr>
      </w:pPr>
    </w:p>
    <w:p w14:paraId="74954F01" w14:textId="77777777" w:rsidR="002C0BF7" w:rsidRDefault="002C0BF7" w:rsidP="00E5613D">
      <w:pPr>
        <w:spacing w:after="0" w:line="240" w:lineRule="auto"/>
        <w:jc w:val="both"/>
        <w:rPr>
          <w:rFonts w:ascii="Arial" w:eastAsia="SimSun" w:hAnsi="Arial" w:cs="Arial"/>
          <w:lang w:eastAsia="zh-CN"/>
        </w:rPr>
      </w:pPr>
    </w:p>
    <w:p w14:paraId="52B385C9" w14:textId="1F494BB8" w:rsidR="000C7B56" w:rsidRPr="000C7B56" w:rsidRDefault="000C7B56" w:rsidP="000C7B56">
      <w:pPr>
        <w:spacing w:line="259" w:lineRule="auto"/>
        <w:rPr>
          <w:rFonts w:ascii="Arial" w:eastAsia="SimSun" w:hAnsi="Arial" w:cs="Arial"/>
          <w:color w:val="FF0000"/>
          <w:lang w:eastAsia="zh-CN"/>
        </w:rPr>
      </w:pPr>
      <w:r>
        <w:rPr>
          <w:rFonts w:ascii="Arial" w:hAnsi="Arial" w:cs="Arial"/>
          <w:b/>
          <w:bCs/>
          <w:lang w:eastAsia="zh-CN"/>
        </w:rPr>
        <w:t>USKLAĐENI CILJEVI, STRATEGIJA I PROGRAMI S DOKUMENTIMA DUGOROČNOG RAZVOJA</w:t>
      </w:r>
    </w:p>
    <w:p w14:paraId="4C2052D9" w14:textId="67AE8C04" w:rsidR="000C7B56" w:rsidRPr="00030B16" w:rsidRDefault="00030B16" w:rsidP="000C7B56">
      <w:pPr>
        <w:jc w:val="both"/>
        <w:rPr>
          <w:rFonts w:ascii="Arial" w:hAnsi="Arial" w:cs="Arial"/>
          <w:color w:val="FF0000"/>
          <w:highlight w:val="yellow"/>
        </w:rPr>
      </w:pPr>
      <w:r w:rsidRPr="00030B16">
        <w:rPr>
          <w:rFonts w:ascii="Arial" w:hAnsi="Arial" w:cs="Arial"/>
        </w:rPr>
        <w:t xml:space="preserve">Programi GKL Rijeka usklađeni su s Planom razvoja grada Rijeke za razdoblje 2021.-2027., odnosno definiranom vizijom razvoja Grada Rijeke te četverogodišnjim planom i programom za mandatno razdoblje ravnateljice GKL Rijeka, što je evidentno iz navedenih dokumenata, Godišnjeg plana GKL Rijeka za 2024. i projekcija za 2025. i 2026. te iscrpno objašnjeni u obrazloženju programa ovog dokumenta. </w:t>
      </w:r>
      <w:r w:rsidR="000C7B56">
        <w:rPr>
          <w:rFonts w:ascii="Arial" w:hAnsi="Arial" w:cs="Arial"/>
        </w:rPr>
        <w:t>Osnovna djelatnost GKL Rijeka jest produkcija i postprodukcija lutkarskih i igranih predstava za djecu i mlade u kazalištu i Dječjoj kući te organizacija festivala Revija lutkarskih kazališta i Festivala Tobogan. Radeći na stvaranju nove publike, došlo je do povećanja broja izvedbenih i interaktivnih programa. Istovremeno, sudjelovanjem u projektima kao što su primjerice Županijska kulturna mreža,  Ruksak (pun) kulture, te njegovanjem brojnih malih, mobilnih, tehnički nezahtjevnih formi otvara se mogućnost izvedbi i u drugim, nekazališnim prostorima, najčešće za manji broj gledatelja. To za cilj ima i jačanje individualnog pristupa gledatelju, što predstavlja važan segment razvoja današnje publike.</w:t>
      </w:r>
    </w:p>
    <w:p w14:paraId="0F173F14" w14:textId="77777777" w:rsidR="000C7B56" w:rsidRDefault="000C7B56" w:rsidP="000C7B56">
      <w:pPr>
        <w:spacing w:after="0"/>
        <w:jc w:val="both"/>
        <w:rPr>
          <w:rFonts w:ascii="Arial" w:hAnsi="Arial" w:cs="Arial"/>
        </w:rPr>
      </w:pPr>
      <w:r>
        <w:rPr>
          <w:rFonts w:ascii="Arial" w:hAnsi="Arial" w:cs="Arial"/>
        </w:rPr>
        <w:t>Pokazatelji rezultata:</w:t>
      </w:r>
    </w:p>
    <w:p w14:paraId="09DB997E" w14:textId="77777777" w:rsidR="000C7B56" w:rsidRDefault="000C7B56" w:rsidP="000C7B56">
      <w:pPr>
        <w:numPr>
          <w:ilvl w:val="0"/>
          <w:numId w:val="3"/>
        </w:numPr>
        <w:spacing w:after="0" w:line="240" w:lineRule="auto"/>
        <w:rPr>
          <w:rFonts w:ascii="Arial" w:eastAsia="Times New Roman" w:hAnsi="Arial" w:cs="Arial"/>
        </w:rPr>
      </w:pPr>
      <w:r>
        <w:rPr>
          <w:rFonts w:ascii="Arial" w:eastAsia="Times New Roman" w:hAnsi="Arial" w:cs="Arial"/>
        </w:rPr>
        <w:t xml:space="preserve">broj izvedbi u Rijeci </w:t>
      </w:r>
    </w:p>
    <w:p w14:paraId="489C253B" w14:textId="77777777" w:rsidR="000C7B56" w:rsidRDefault="000C7B56" w:rsidP="000C7B56">
      <w:pPr>
        <w:numPr>
          <w:ilvl w:val="0"/>
          <w:numId w:val="3"/>
        </w:numPr>
        <w:spacing w:after="0" w:line="240" w:lineRule="auto"/>
        <w:rPr>
          <w:rFonts w:ascii="Arial" w:eastAsia="Times New Roman" w:hAnsi="Arial" w:cs="Arial"/>
        </w:rPr>
      </w:pPr>
      <w:r>
        <w:rPr>
          <w:rFonts w:ascii="Arial" w:eastAsia="Times New Roman" w:hAnsi="Arial" w:cs="Arial"/>
        </w:rPr>
        <w:t xml:space="preserve">broj izvedbi izvan Rijeke </w:t>
      </w:r>
    </w:p>
    <w:p w14:paraId="294D1397" w14:textId="77777777" w:rsidR="000C7B56" w:rsidRDefault="000C7B56" w:rsidP="000C7B56">
      <w:pPr>
        <w:numPr>
          <w:ilvl w:val="0"/>
          <w:numId w:val="3"/>
        </w:numPr>
        <w:spacing w:after="0" w:line="240" w:lineRule="auto"/>
        <w:rPr>
          <w:rFonts w:ascii="Arial" w:eastAsia="Times New Roman" w:hAnsi="Arial" w:cs="Arial"/>
        </w:rPr>
      </w:pPr>
      <w:r>
        <w:rPr>
          <w:rFonts w:ascii="Arial" w:eastAsia="Times New Roman" w:hAnsi="Arial" w:cs="Arial"/>
        </w:rPr>
        <w:t>broj izvedbi u vrtićima i školama</w:t>
      </w:r>
    </w:p>
    <w:p w14:paraId="0CF54274" w14:textId="77777777" w:rsidR="000C7B56" w:rsidRDefault="000C7B56" w:rsidP="000C7B56">
      <w:pPr>
        <w:numPr>
          <w:ilvl w:val="0"/>
          <w:numId w:val="3"/>
        </w:numPr>
        <w:spacing w:after="0" w:line="240" w:lineRule="auto"/>
        <w:rPr>
          <w:rFonts w:ascii="Arial" w:eastAsia="Times New Roman" w:hAnsi="Arial" w:cs="Arial"/>
        </w:rPr>
      </w:pPr>
      <w:r>
        <w:rPr>
          <w:rFonts w:ascii="Arial" w:eastAsia="Times New Roman" w:hAnsi="Arial" w:cs="Arial"/>
        </w:rPr>
        <w:t>broj gledatelja</w:t>
      </w:r>
    </w:p>
    <w:p w14:paraId="38031144" w14:textId="77777777" w:rsidR="000C7B56" w:rsidRDefault="000C7B56" w:rsidP="000C7B56">
      <w:pPr>
        <w:spacing w:after="0"/>
        <w:jc w:val="both"/>
        <w:rPr>
          <w:rFonts w:ascii="Arial" w:eastAsiaTheme="minorHAnsi" w:hAnsi="Arial" w:cs="Arial"/>
          <w:b/>
          <w:bCs/>
          <w:highlight w:val="yellow"/>
          <w:lang w:eastAsia="zh-CN"/>
        </w:rPr>
      </w:pPr>
    </w:p>
    <w:p w14:paraId="68BA2F39" w14:textId="77777777" w:rsidR="000C7B56" w:rsidRDefault="000C7B56" w:rsidP="000C7B56">
      <w:pPr>
        <w:rPr>
          <w:rFonts w:ascii="Arial" w:hAnsi="Arial" w:cs="Arial"/>
          <w:b/>
          <w:bCs/>
        </w:rPr>
      </w:pPr>
      <w:r>
        <w:rPr>
          <w:rFonts w:ascii="Arial" w:hAnsi="Arial" w:cs="Arial"/>
          <w:b/>
          <w:bCs/>
        </w:rPr>
        <w:t>CILJ: Povećanje broja izvedbi lutkarskih predstava u Rijeci*</w:t>
      </w:r>
    </w:p>
    <w:p w14:paraId="49B28F86" w14:textId="7948B79C" w:rsidR="000C7B56" w:rsidRDefault="000C7B56" w:rsidP="000C7B56">
      <w:pPr>
        <w:jc w:val="both"/>
        <w:rPr>
          <w:rFonts w:ascii="Arial" w:hAnsi="Arial" w:cs="Arial"/>
        </w:rPr>
      </w:pPr>
      <w:r>
        <w:rPr>
          <w:rFonts w:ascii="Arial" w:hAnsi="Arial" w:cs="Arial"/>
        </w:rPr>
        <w:t>Osnovna djelatnost GKL Rijeka jest produkcija i postprodukcija lutkarskih i igranih predstava za djecu i mlade u kazalištu te organizacija lutkarskog festivala. Povećanje broja izvedbi jedan je od pokazatelja uspješnosti predstava na repertoaru.</w:t>
      </w:r>
      <w:r>
        <w:rPr>
          <w:rFonts w:ascii="Arial" w:hAnsi="Arial" w:cs="Arial"/>
          <w:b/>
          <w:bCs/>
        </w:rPr>
        <w:t xml:space="preserve"> </w:t>
      </w:r>
      <w:r>
        <w:rPr>
          <w:rFonts w:ascii="Arial" w:hAnsi="Arial" w:cs="Arial"/>
        </w:rPr>
        <w:t>Istovremeno, s uvođenjem u program brojnih malih, mobilnih, tehnički nezahtjevnih projekata otvara se mogućnost izvedbi i u drugim, nekazališnim prostorima. Time se jača individualni pristup gledatelju, što u konačnici uključuje manji broj publike, ali je izuzetno bitan za segment razvoja publike.</w:t>
      </w:r>
    </w:p>
    <w:tbl>
      <w:tblPr>
        <w:tblW w:w="7381" w:type="dxa"/>
        <w:jc w:val="center"/>
        <w:tblCellMar>
          <w:left w:w="0" w:type="dxa"/>
          <w:right w:w="0" w:type="dxa"/>
        </w:tblCellMar>
        <w:tblLook w:val="04A0" w:firstRow="1" w:lastRow="0" w:firstColumn="1" w:lastColumn="0" w:noHBand="0" w:noVBand="1"/>
      </w:tblPr>
      <w:tblGrid>
        <w:gridCol w:w="1214"/>
        <w:gridCol w:w="1659"/>
        <w:gridCol w:w="1029"/>
        <w:gridCol w:w="1136"/>
        <w:gridCol w:w="1072"/>
        <w:gridCol w:w="1271"/>
      </w:tblGrid>
      <w:tr w:rsidR="000C7B56" w14:paraId="4F2F1777" w14:textId="77777777" w:rsidTr="000C7B56">
        <w:trPr>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8DE25" w14:textId="77777777" w:rsidR="000C7B56" w:rsidRDefault="000C7B56">
            <w:pPr>
              <w:spacing w:line="276" w:lineRule="auto"/>
              <w:rPr>
                <w:rFonts w:ascii="Arial" w:hAnsi="Arial" w:cs="Arial"/>
                <w:sz w:val="20"/>
                <w:szCs w:val="20"/>
              </w:rPr>
            </w:pPr>
            <w:r>
              <w:rPr>
                <w:rFonts w:ascii="Arial" w:hAnsi="Arial" w:cs="Arial"/>
                <w:sz w:val="20"/>
                <w:szCs w:val="20"/>
              </w:rPr>
              <w:t>Pokazatelj rezultata</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F22CF" w14:textId="77777777" w:rsidR="000C7B56" w:rsidRDefault="000C7B56">
            <w:pPr>
              <w:spacing w:line="276" w:lineRule="auto"/>
              <w:rPr>
                <w:rFonts w:ascii="Arial" w:hAnsi="Arial" w:cs="Arial"/>
                <w:sz w:val="20"/>
                <w:szCs w:val="20"/>
              </w:rPr>
            </w:pPr>
            <w:r>
              <w:rPr>
                <w:rFonts w:ascii="Arial" w:hAnsi="Arial" w:cs="Arial"/>
                <w:sz w:val="20"/>
                <w:szCs w:val="20"/>
              </w:rPr>
              <w:t>Definicija</w:t>
            </w:r>
          </w:p>
        </w:tc>
        <w:tc>
          <w:tcPr>
            <w:tcW w:w="1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73238" w14:textId="77777777" w:rsidR="000C7B56" w:rsidRDefault="000C7B56">
            <w:pPr>
              <w:spacing w:line="276" w:lineRule="auto"/>
              <w:rPr>
                <w:rFonts w:ascii="Arial" w:hAnsi="Arial" w:cs="Arial"/>
                <w:sz w:val="20"/>
                <w:szCs w:val="20"/>
              </w:rPr>
            </w:pPr>
            <w:r>
              <w:rPr>
                <w:rFonts w:ascii="Arial" w:hAnsi="Arial" w:cs="Arial"/>
                <w:sz w:val="20"/>
                <w:szCs w:val="20"/>
              </w:rPr>
              <w:t>Mjerna</w:t>
            </w:r>
          </w:p>
          <w:p w14:paraId="39AE7213" w14:textId="77777777" w:rsidR="000C7B56" w:rsidRDefault="000C7B56">
            <w:pPr>
              <w:spacing w:line="276" w:lineRule="auto"/>
              <w:rPr>
                <w:rFonts w:ascii="Arial" w:hAnsi="Arial" w:cs="Arial"/>
                <w:sz w:val="20"/>
                <w:szCs w:val="20"/>
              </w:rPr>
            </w:pPr>
            <w:r>
              <w:rPr>
                <w:rFonts w:ascii="Arial" w:hAnsi="Arial" w:cs="Arial"/>
                <w:sz w:val="20"/>
                <w:szCs w:val="20"/>
              </w:rPr>
              <w:t>jedinica</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B13BF" w14:textId="77777777" w:rsidR="000C7B56" w:rsidRDefault="000C7B56">
            <w:pPr>
              <w:spacing w:line="276" w:lineRule="auto"/>
              <w:rPr>
                <w:rFonts w:ascii="Arial" w:hAnsi="Arial" w:cs="Arial"/>
                <w:sz w:val="20"/>
                <w:szCs w:val="20"/>
              </w:rPr>
            </w:pPr>
            <w:r>
              <w:rPr>
                <w:rFonts w:ascii="Arial" w:hAnsi="Arial" w:cs="Arial"/>
                <w:sz w:val="20"/>
                <w:szCs w:val="20"/>
              </w:rPr>
              <w:t>Polazna vrijednost 2023.</w:t>
            </w:r>
          </w:p>
        </w:tc>
        <w:tc>
          <w:tcPr>
            <w:tcW w:w="1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18636" w14:textId="77777777" w:rsidR="000C7B56" w:rsidRDefault="000C7B56">
            <w:pPr>
              <w:spacing w:line="276" w:lineRule="auto"/>
              <w:ind w:right="-853"/>
              <w:rPr>
                <w:rFonts w:ascii="Arial" w:hAnsi="Arial" w:cs="Arial"/>
                <w:sz w:val="20"/>
                <w:szCs w:val="20"/>
              </w:rPr>
            </w:pPr>
            <w:r>
              <w:rPr>
                <w:rFonts w:ascii="Arial" w:hAnsi="Arial" w:cs="Arial"/>
                <w:sz w:val="20"/>
                <w:szCs w:val="20"/>
              </w:rPr>
              <w:t>Ciljana</w:t>
            </w:r>
            <w:r>
              <w:rPr>
                <w:rFonts w:ascii="Arial" w:hAnsi="Arial" w:cs="Arial"/>
                <w:sz w:val="20"/>
                <w:szCs w:val="20"/>
              </w:rPr>
              <w:br/>
              <w:t>vrijednost</w:t>
            </w:r>
            <w:r>
              <w:rPr>
                <w:rFonts w:ascii="Arial" w:hAnsi="Arial" w:cs="Arial"/>
                <w:sz w:val="20"/>
                <w:szCs w:val="20"/>
              </w:rPr>
              <w:br/>
              <w:t>2024.</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6C152"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Ostvarena vrijednost</w:t>
            </w:r>
          </w:p>
          <w:p w14:paraId="574362B8"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2024.</w:t>
            </w:r>
          </w:p>
        </w:tc>
      </w:tr>
      <w:tr w:rsidR="000C7B56" w14:paraId="1FE7FEB7" w14:textId="77777777" w:rsidTr="000C7B56">
        <w:trPr>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41C47" w14:textId="77777777" w:rsidR="000C7B56" w:rsidRDefault="000C7B56">
            <w:pPr>
              <w:spacing w:line="276" w:lineRule="auto"/>
              <w:ind w:hanging="11"/>
              <w:jc w:val="center"/>
              <w:rPr>
                <w:rFonts w:ascii="Arial" w:hAnsi="Arial" w:cs="Arial"/>
                <w:sz w:val="20"/>
                <w:szCs w:val="20"/>
              </w:rPr>
            </w:pPr>
            <w:r>
              <w:rPr>
                <w:rFonts w:ascii="Arial" w:hAnsi="Arial" w:cs="Arial"/>
                <w:sz w:val="20"/>
                <w:szCs w:val="20"/>
              </w:rPr>
              <w:t>Broj izvedbi programa u Rijeci</w:t>
            </w:r>
          </w:p>
          <w:p w14:paraId="1EDDA6C9" w14:textId="77777777" w:rsidR="000C7B56" w:rsidRDefault="000C7B56">
            <w:pPr>
              <w:spacing w:line="276" w:lineRule="auto"/>
              <w:ind w:hanging="11"/>
              <w:jc w:val="center"/>
              <w:rPr>
                <w:rFonts w:ascii="Arial" w:hAnsi="Arial" w:cs="Arial"/>
                <w:sz w:val="20"/>
                <w:szCs w:val="20"/>
              </w:rPr>
            </w:pPr>
            <w:r>
              <w:rPr>
                <w:rFonts w:ascii="Arial" w:hAnsi="Arial" w:cs="Arial"/>
                <w:sz w:val="20"/>
                <w:szCs w:val="20"/>
              </w:rPr>
              <w:lastRenderedPageBreak/>
              <w:t>(GKL, DK i teren)</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14:paraId="38544270" w14:textId="77777777" w:rsidR="000C7B56" w:rsidRDefault="000C7B56">
            <w:pPr>
              <w:spacing w:line="276" w:lineRule="auto"/>
              <w:rPr>
                <w:rFonts w:ascii="Arial" w:hAnsi="Arial" w:cs="Arial"/>
                <w:sz w:val="20"/>
                <w:szCs w:val="20"/>
              </w:rPr>
            </w:pPr>
            <w:r>
              <w:rPr>
                <w:rFonts w:ascii="Arial" w:hAnsi="Arial" w:cs="Arial"/>
                <w:sz w:val="20"/>
                <w:szCs w:val="20"/>
              </w:rPr>
              <w:lastRenderedPageBreak/>
              <w:t xml:space="preserve">Izvođenjem predstava vlastite produkcije i gostujućih predstava male </w:t>
            </w:r>
            <w:r>
              <w:rPr>
                <w:rFonts w:ascii="Arial" w:hAnsi="Arial" w:cs="Arial"/>
                <w:sz w:val="20"/>
                <w:szCs w:val="20"/>
              </w:rPr>
              <w:lastRenderedPageBreak/>
              <w:t>gledatelje se kulturno razvija, educira te im se pomaže da stvaraju kritičko mišljenje u smislu stvaranja što kvalitetnijeg građanskog društva</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13859F3A" w14:textId="77777777" w:rsidR="000C7B56" w:rsidRDefault="000C7B56">
            <w:pPr>
              <w:spacing w:line="276" w:lineRule="auto"/>
              <w:rPr>
                <w:rFonts w:ascii="Arial" w:hAnsi="Arial" w:cs="Arial"/>
                <w:sz w:val="20"/>
                <w:szCs w:val="20"/>
              </w:rPr>
            </w:pPr>
            <w:r>
              <w:rPr>
                <w:rFonts w:ascii="Arial" w:hAnsi="Arial" w:cs="Arial"/>
                <w:sz w:val="20"/>
                <w:szCs w:val="20"/>
              </w:rPr>
              <w:lastRenderedPageBreak/>
              <w:t xml:space="preserve">Broj izvedbi u Rijeci </w:t>
            </w:r>
          </w:p>
        </w:tc>
        <w:tc>
          <w:tcPr>
            <w:tcW w:w="1137" w:type="dxa"/>
            <w:tcBorders>
              <w:top w:val="nil"/>
              <w:left w:val="nil"/>
              <w:bottom w:val="single" w:sz="8" w:space="0" w:color="auto"/>
              <w:right w:val="single" w:sz="8" w:space="0" w:color="auto"/>
            </w:tcBorders>
            <w:tcMar>
              <w:top w:w="0" w:type="dxa"/>
              <w:left w:w="108" w:type="dxa"/>
              <w:bottom w:w="0" w:type="dxa"/>
              <w:right w:w="108" w:type="dxa"/>
            </w:tcMar>
          </w:tcPr>
          <w:p w14:paraId="083A3410" w14:textId="77777777" w:rsidR="000C7B56" w:rsidRDefault="000C7B56">
            <w:pPr>
              <w:spacing w:line="276" w:lineRule="auto"/>
              <w:rPr>
                <w:rFonts w:ascii="Arial" w:hAnsi="Arial" w:cs="Arial"/>
                <w:sz w:val="20"/>
                <w:szCs w:val="20"/>
              </w:rPr>
            </w:pPr>
          </w:p>
          <w:p w14:paraId="3BEC01EF" w14:textId="77777777" w:rsidR="000C7B56" w:rsidRDefault="000C7B56">
            <w:pPr>
              <w:spacing w:line="276" w:lineRule="auto"/>
              <w:rPr>
                <w:rFonts w:ascii="Arial" w:hAnsi="Arial" w:cs="Arial"/>
                <w:sz w:val="20"/>
                <w:szCs w:val="20"/>
              </w:rPr>
            </w:pPr>
            <w:r>
              <w:rPr>
                <w:rFonts w:ascii="Arial" w:hAnsi="Arial" w:cs="Arial"/>
                <w:sz w:val="20"/>
                <w:szCs w:val="20"/>
              </w:rPr>
              <w:t>320</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14:paraId="68130989" w14:textId="77777777" w:rsidR="000C7B56" w:rsidRDefault="000C7B56">
            <w:pPr>
              <w:spacing w:line="276" w:lineRule="auto"/>
              <w:jc w:val="center"/>
              <w:rPr>
                <w:rFonts w:ascii="Arial" w:hAnsi="Arial" w:cs="Arial"/>
                <w:sz w:val="20"/>
                <w:szCs w:val="20"/>
              </w:rPr>
            </w:pPr>
          </w:p>
          <w:p w14:paraId="3D61B332" w14:textId="77777777" w:rsidR="000C7B56" w:rsidRDefault="000C7B56">
            <w:pPr>
              <w:spacing w:line="276" w:lineRule="auto"/>
              <w:jc w:val="center"/>
              <w:rPr>
                <w:rFonts w:ascii="Arial" w:hAnsi="Arial" w:cs="Arial"/>
                <w:sz w:val="20"/>
                <w:szCs w:val="20"/>
              </w:rPr>
            </w:pPr>
            <w:r>
              <w:rPr>
                <w:rFonts w:ascii="Arial" w:hAnsi="Arial" w:cs="Arial"/>
                <w:sz w:val="20"/>
                <w:szCs w:val="20"/>
              </w:rPr>
              <w:t>290</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68246A9D" w14:textId="77777777" w:rsidR="000C7B56" w:rsidRPr="000C7B56" w:rsidRDefault="000C7B56">
            <w:pPr>
              <w:spacing w:line="276" w:lineRule="auto"/>
              <w:jc w:val="center"/>
              <w:rPr>
                <w:rFonts w:ascii="Arial" w:hAnsi="Arial" w:cs="Arial"/>
                <w:sz w:val="20"/>
                <w:szCs w:val="20"/>
              </w:rPr>
            </w:pPr>
          </w:p>
          <w:p w14:paraId="581B06FD" w14:textId="77777777" w:rsidR="000C7B56" w:rsidRPr="000C7B56" w:rsidRDefault="000C7B56">
            <w:pPr>
              <w:spacing w:line="276" w:lineRule="auto"/>
              <w:jc w:val="center"/>
              <w:rPr>
                <w:rFonts w:ascii="Arial" w:hAnsi="Arial" w:cs="Arial"/>
                <w:sz w:val="20"/>
                <w:szCs w:val="20"/>
              </w:rPr>
            </w:pPr>
            <w:r w:rsidRPr="000C7B56">
              <w:rPr>
                <w:rFonts w:ascii="Arial" w:hAnsi="Arial" w:cs="Arial"/>
                <w:sz w:val="20"/>
                <w:szCs w:val="20"/>
              </w:rPr>
              <w:t>311</w:t>
            </w:r>
          </w:p>
        </w:tc>
      </w:tr>
    </w:tbl>
    <w:p w14:paraId="22236E0D" w14:textId="77777777" w:rsidR="000C7B56" w:rsidRDefault="000C7B56" w:rsidP="000C7B56">
      <w:pPr>
        <w:jc w:val="both"/>
        <w:rPr>
          <w:rFonts w:ascii="Arial" w:eastAsiaTheme="minorHAnsi" w:hAnsi="Arial" w:cs="Arial"/>
          <w:b/>
          <w:bCs/>
        </w:rPr>
      </w:pPr>
    </w:p>
    <w:p w14:paraId="4441ABB5" w14:textId="77777777" w:rsidR="000C7B56" w:rsidRDefault="000C7B56" w:rsidP="000C7B56">
      <w:pPr>
        <w:spacing w:line="276" w:lineRule="auto"/>
        <w:jc w:val="both"/>
        <w:rPr>
          <w:rFonts w:ascii="Arial" w:hAnsi="Arial" w:cs="Arial"/>
          <w:b/>
          <w:bCs/>
          <w:sz w:val="20"/>
          <w:szCs w:val="20"/>
        </w:rPr>
      </w:pPr>
      <w:r>
        <w:rPr>
          <w:rFonts w:ascii="Arial" w:hAnsi="Arial" w:cs="Arial"/>
          <w:b/>
          <w:bCs/>
          <w:sz w:val="20"/>
          <w:szCs w:val="20"/>
        </w:rPr>
        <w:t>*NAPOMENA: S obzirom da su se u pandemijskim godinama od 2020. do svibnja 2022. predstave izvodile prema važećim mjerama i ograničenjima propisanima za kazališnu djelatnost, GKL je morao povećati broj programa i izvedbi koje su se izvodile za ograničeni broj publike što je dovelo do prevelikog broja programa i iscrpljivanja ljudskih potencijala. S 2023. i 2024. godinom, broj programa se vraća u normalu te opseg propisan Osnovnim programskim okvirom od strane našeg osnivača, Grada Rijeke (min.250 programa po godini), ali i dalje s ciljem razvoja nove publike te zadržavanja visokog broja gledatelja.</w:t>
      </w:r>
    </w:p>
    <w:p w14:paraId="11A6774A" w14:textId="77777777" w:rsidR="000C7B56" w:rsidRDefault="000C7B56" w:rsidP="000C7B56">
      <w:pPr>
        <w:spacing w:line="276" w:lineRule="auto"/>
        <w:jc w:val="both"/>
        <w:rPr>
          <w:rFonts w:ascii="Arial" w:hAnsi="Arial" w:cs="Arial"/>
          <w:b/>
          <w:bCs/>
        </w:rPr>
      </w:pPr>
    </w:p>
    <w:p w14:paraId="3A3AFA92" w14:textId="77777777" w:rsidR="000C7B56" w:rsidRDefault="000C7B56" w:rsidP="000C7B56">
      <w:pPr>
        <w:rPr>
          <w:rFonts w:ascii="Arial" w:hAnsi="Arial" w:cs="Arial"/>
          <w:b/>
          <w:bCs/>
          <w14:ligatures w14:val="standardContextual"/>
        </w:rPr>
      </w:pPr>
      <w:r>
        <w:rPr>
          <w:rFonts w:ascii="Arial" w:hAnsi="Arial" w:cs="Arial"/>
          <w:b/>
          <w:bCs/>
        </w:rPr>
        <w:t>CILJ: Širenje lutkarske i kazališne umjetnosti u mjestima i gradovima bez kazališne ustanove</w:t>
      </w:r>
    </w:p>
    <w:p w14:paraId="03AB7EB8" w14:textId="77777777" w:rsidR="000C7B56" w:rsidRDefault="000C7B56" w:rsidP="000C7B56">
      <w:pPr>
        <w:jc w:val="both"/>
        <w:rPr>
          <w:rFonts w:ascii="Arial" w:hAnsi="Arial" w:cs="Arial"/>
        </w:rPr>
      </w:pPr>
      <w:r>
        <w:rPr>
          <w:rFonts w:ascii="Arial" w:hAnsi="Arial" w:cs="Arial"/>
        </w:rPr>
        <w:t>Kazalište i lutkarska umjetnost trebaju biti dostupni svim građanima RH i stoga je jedan od naših ciljeva povećanje broja izvedbi u drugim mjestima i gradovima te vrtićima i školama, što zbog obogaćivanja i oplemenjivanja kulturnog života djece, a što zbog promocije vlastitih profesionalnih kulturnih proizvoda.</w:t>
      </w:r>
    </w:p>
    <w:tbl>
      <w:tblPr>
        <w:tblW w:w="6876" w:type="dxa"/>
        <w:jc w:val="center"/>
        <w:tblCellMar>
          <w:left w:w="0" w:type="dxa"/>
          <w:right w:w="0" w:type="dxa"/>
        </w:tblCellMar>
        <w:tblLook w:val="04A0" w:firstRow="1" w:lastRow="0" w:firstColumn="1" w:lastColumn="0" w:noHBand="0" w:noVBand="1"/>
      </w:tblPr>
      <w:tblGrid>
        <w:gridCol w:w="1155"/>
        <w:gridCol w:w="16"/>
        <w:gridCol w:w="1462"/>
        <w:gridCol w:w="960"/>
        <w:gridCol w:w="16"/>
        <w:gridCol w:w="1056"/>
        <w:gridCol w:w="16"/>
        <w:gridCol w:w="1056"/>
        <w:gridCol w:w="16"/>
        <w:gridCol w:w="1123"/>
      </w:tblGrid>
      <w:tr w:rsidR="000C7B56" w14:paraId="73130397" w14:textId="77777777" w:rsidTr="000C7B56">
        <w:trPr>
          <w:jc w:val="center"/>
        </w:trPr>
        <w:tc>
          <w:tcPr>
            <w:tcW w:w="117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91DDA" w14:textId="77777777" w:rsidR="000C7B56" w:rsidRDefault="000C7B56">
            <w:pPr>
              <w:spacing w:line="276" w:lineRule="auto"/>
              <w:rPr>
                <w:rFonts w:ascii="Arial" w:hAnsi="Arial" w:cs="Arial"/>
                <w:sz w:val="20"/>
                <w:szCs w:val="20"/>
              </w:rPr>
            </w:pPr>
            <w:r>
              <w:rPr>
                <w:rFonts w:ascii="Arial" w:hAnsi="Arial" w:cs="Arial"/>
                <w:sz w:val="20"/>
                <w:szCs w:val="20"/>
              </w:rPr>
              <w:t>Pokazatelj rezultata</w:t>
            </w:r>
          </w:p>
        </w:tc>
        <w:tc>
          <w:tcPr>
            <w:tcW w:w="1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1932" w14:textId="77777777" w:rsidR="000C7B56" w:rsidRDefault="000C7B56">
            <w:pPr>
              <w:spacing w:line="276" w:lineRule="auto"/>
              <w:rPr>
                <w:rFonts w:ascii="Arial" w:hAnsi="Arial" w:cs="Arial"/>
                <w:sz w:val="20"/>
                <w:szCs w:val="20"/>
              </w:rPr>
            </w:pPr>
            <w:r>
              <w:rPr>
                <w:rFonts w:ascii="Arial" w:hAnsi="Arial" w:cs="Arial"/>
                <w:sz w:val="20"/>
                <w:szCs w:val="20"/>
              </w:rPr>
              <w:t>Definicija</w:t>
            </w:r>
          </w:p>
        </w:tc>
        <w:tc>
          <w:tcPr>
            <w:tcW w:w="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28DAC" w14:textId="77777777" w:rsidR="000C7B56" w:rsidRDefault="000C7B56">
            <w:pPr>
              <w:spacing w:line="276" w:lineRule="auto"/>
              <w:rPr>
                <w:rFonts w:ascii="Arial" w:hAnsi="Arial" w:cs="Arial"/>
                <w:sz w:val="20"/>
                <w:szCs w:val="20"/>
              </w:rPr>
            </w:pPr>
            <w:r>
              <w:rPr>
                <w:rFonts w:ascii="Arial" w:hAnsi="Arial" w:cs="Arial"/>
                <w:sz w:val="20"/>
                <w:szCs w:val="20"/>
              </w:rPr>
              <w:t>Mjerna</w:t>
            </w:r>
          </w:p>
          <w:p w14:paraId="64F1D8B9" w14:textId="77777777" w:rsidR="000C7B56" w:rsidRDefault="000C7B56">
            <w:pPr>
              <w:spacing w:line="276" w:lineRule="auto"/>
              <w:rPr>
                <w:rFonts w:ascii="Arial" w:hAnsi="Arial" w:cs="Arial"/>
                <w:sz w:val="20"/>
                <w:szCs w:val="20"/>
              </w:rPr>
            </w:pPr>
            <w:r>
              <w:rPr>
                <w:rFonts w:ascii="Arial" w:hAnsi="Arial" w:cs="Arial"/>
                <w:sz w:val="20"/>
                <w:szCs w:val="20"/>
              </w:rPr>
              <w:t>jedinica</w:t>
            </w:r>
          </w:p>
        </w:tc>
        <w:tc>
          <w:tcPr>
            <w:tcW w:w="10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417DC" w14:textId="77777777" w:rsidR="000C7B56" w:rsidRDefault="000C7B56">
            <w:pPr>
              <w:spacing w:line="276" w:lineRule="auto"/>
              <w:rPr>
                <w:rFonts w:ascii="Arial" w:hAnsi="Arial" w:cs="Arial"/>
                <w:sz w:val="20"/>
                <w:szCs w:val="20"/>
              </w:rPr>
            </w:pPr>
            <w:r>
              <w:rPr>
                <w:rFonts w:ascii="Arial" w:hAnsi="Arial" w:cs="Arial"/>
                <w:sz w:val="20"/>
                <w:szCs w:val="20"/>
              </w:rPr>
              <w:t>Polazna vrijednost 2023.</w:t>
            </w:r>
          </w:p>
        </w:tc>
        <w:tc>
          <w:tcPr>
            <w:tcW w:w="10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426EA" w14:textId="77777777" w:rsidR="000C7B56" w:rsidRDefault="000C7B56">
            <w:pPr>
              <w:spacing w:line="276" w:lineRule="auto"/>
              <w:ind w:right="-853"/>
              <w:rPr>
                <w:rFonts w:ascii="Arial" w:hAnsi="Arial" w:cs="Arial"/>
                <w:sz w:val="20"/>
                <w:szCs w:val="20"/>
              </w:rPr>
            </w:pPr>
            <w:r>
              <w:rPr>
                <w:rFonts w:ascii="Arial" w:hAnsi="Arial" w:cs="Arial"/>
                <w:sz w:val="20"/>
                <w:szCs w:val="20"/>
              </w:rPr>
              <w:t>Ciljana</w:t>
            </w:r>
            <w:r>
              <w:rPr>
                <w:rFonts w:ascii="Arial" w:hAnsi="Arial" w:cs="Arial"/>
                <w:sz w:val="20"/>
                <w:szCs w:val="20"/>
              </w:rPr>
              <w:br/>
              <w:t>vrijednost</w:t>
            </w:r>
            <w:r>
              <w:rPr>
                <w:rFonts w:ascii="Arial" w:hAnsi="Arial" w:cs="Arial"/>
                <w:sz w:val="20"/>
                <w:szCs w:val="20"/>
              </w:rPr>
              <w:br/>
              <w:t>2024.</w:t>
            </w:r>
          </w:p>
        </w:tc>
        <w:tc>
          <w:tcPr>
            <w:tcW w:w="11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5D09A" w14:textId="77777777" w:rsidR="000C7B56" w:rsidRPr="000C7B56" w:rsidRDefault="000C7B56" w:rsidP="000C7B56">
            <w:pPr>
              <w:spacing w:after="0" w:line="276" w:lineRule="auto"/>
              <w:ind w:right="-853"/>
              <w:rPr>
                <w:rFonts w:ascii="Arial" w:hAnsi="Arial" w:cs="Arial"/>
                <w:sz w:val="20"/>
                <w:szCs w:val="20"/>
              </w:rPr>
            </w:pPr>
            <w:r w:rsidRPr="000C7B56">
              <w:rPr>
                <w:rFonts w:ascii="Arial" w:hAnsi="Arial" w:cs="Arial"/>
                <w:sz w:val="20"/>
                <w:szCs w:val="20"/>
              </w:rPr>
              <w:t>Ostvarena vrijednost</w:t>
            </w:r>
          </w:p>
          <w:p w14:paraId="3F106582" w14:textId="77777777" w:rsidR="000C7B56" w:rsidRPr="000C7B56" w:rsidRDefault="000C7B56" w:rsidP="000C7B56">
            <w:pPr>
              <w:spacing w:after="0" w:line="276" w:lineRule="auto"/>
              <w:ind w:right="-853"/>
              <w:rPr>
                <w:rFonts w:ascii="Arial" w:hAnsi="Arial" w:cs="Arial"/>
                <w:sz w:val="20"/>
                <w:szCs w:val="20"/>
              </w:rPr>
            </w:pPr>
            <w:r w:rsidRPr="000C7B56">
              <w:rPr>
                <w:rFonts w:ascii="Arial" w:hAnsi="Arial" w:cs="Arial"/>
                <w:sz w:val="20"/>
                <w:szCs w:val="20"/>
              </w:rPr>
              <w:t>2024.</w:t>
            </w:r>
          </w:p>
        </w:tc>
      </w:tr>
      <w:tr w:rsidR="000C7B56" w14:paraId="063FE453" w14:textId="77777777" w:rsidTr="000C7B56">
        <w:trPr>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DB01E" w14:textId="77777777" w:rsidR="000C7B56" w:rsidRDefault="000C7B56">
            <w:pPr>
              <w:spacing w:line="276" w:lineRule="auto"/>
              <w:ind w:hanging="11"/>
              <w:rPr>
                <w:rFonts w:ascii="Arial" w:hAnsi="Arial" w:cs="Arial"/>
                <w:sz w:val="20"/>
                <w:szCs w:val="20"/>
              </w:rPr>
            </w:pPr>
            <w:r>
              <w:rPr>
                <w:rFonts w:ascii="Arial" w:hAnsi="Arial" w:cs="Arial"/>
                <w:sz w:val="20"/>
                <w:szCs w:val="20"/>
              </w:rPr>
              <w:t>Broj izvedbi programa izvan Rijeke</w:t>
            </w:r>
          </w:p>
        </w:tc>
        <w:tc>
          <w:tcPr>
            <w:tcW w:w="1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DA36E7" w14:textId="77777777" w:rsidR="000C7B56" w:rsidRDefault="000C7B56">
            <w:pPr>
              <w:spacing w:line="276" w:lineRule="auto"/>
              <w:rPr>
                <w:rFonts w:ascii="Arial" w:hAnsi="Arial" w:cs="Arial"/>
                <w:sz w:val="20"/>
                <w:szCs w:val="20"/>
              </w:rPr>
            </w:pPr>
            <w:r>
              <w:rPr>
                <w:rFonts w:ascii="Arial" w:hAnsi="Arial" w:cs="Arial"/>
                <w:sz w:val="20"/>
                <w:szCs w:val="20"/>
              </w:rPr>
              <w:t>Gostovanjima predstava omogućava se stanovnicima drugih mjesta i gradova konzumiranje lutkarske umjetnosti te obogaćivanje kulturnog života</w:t>
            </w:r>
          </w:p>
        </w:tc>
        <w:tc>
          <w:tcPr>
            <w:tcW w:w="99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792B1C" w14:textId="77777777" w:rsidR="000C7B56" w:rsidRDefault="000C7B56">
            <w:pPr>
              <w:spacing w:line="276" w:lineRule="auto"/>
              <w:rPr>
                <w:rFonts w:ascii="Arial" w:hAnsi="Arial" w:cs="Arial"/>
                <w:sz w:val="20"/>
                <w:szCs w:val="20"/>
              </w:rPr>
            </w:pPr>
            <w:r>
              <w:rPr>
                <w:rFonts w:ascii="Arial" w:hAnsi="Arial" w:cs="Arial"/>
                <w:sz w:val="20"/>
                <w:szCs w:val="20"/>
              </w:rPr>
              <w:t>Broj izvedbi izvan Rijeke</w:t>
            </w:r>
          </w:p>
        </w:tc>
        <w:tc>
          <w:tcPr>
            <w:tcW w:w="1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77C04B" w14:textId="77777777" w:rsidR="000C7B56" w:rsidRDefault="000C7B56">
            <w:pPr>
              <w:spacing w:line="276" w:lineRule="auto"/>
              <w:rPr>
                <w:rFonts w:ascii="Arial" w:hAnsi="Arial" w:cs="Arial"/>
                <w:sz w:val="20"/>
                <w:szCs w:val="20"/>
              </w:rPr>
            </w:pPr>
            <w:r>
              <w:rPr>
                <w:rFonts w:ascii="Arial" w:hAnsi="Arial" w:cs="Arial"/>
                <w:sz w:val="20"/>
                <w:szCs w:val="20"/>
              </w:rPr>
              <w:t>     60</w:t>
            </w:r>
          </w:p>
        </w:tc>
        <w:tc>
          <w:tcPr>
            <w:tcW w:w="1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18BF08" w14:textId="77777777" w:rsidR="000C7B56" w:rsidRDefault="000C7B56">
            <w:pPr>
              <w:spacing w:line="276" w:lineRule="auto"/>
              <w:ind w:right="400"/>
              <w:jc w:val="center"/>
              <w:rPr>
                <w:rFonts w:ascii="Arial" w:hAnsi="Arial" w:cs="Arial"/>
                <w:sz w:val="20"/>
                <w:szCs w:val="20"/>
              </w:rPr>
            </w:pPr>
            <w:r>
              <w:rPr>
                <w:rFonts w:ascii="Arial" w:hAnsi="Arial" w:cs="Arial"/>
                <w:sz w:val="20"/>
                <w:szCs w:val="20"/>
              </w:rPr>
              <w:t xml:space="preserve">60   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14:paraId="3965822E" w14:textId="77777777" w:rsidR="000C7B56" w:rsidRPr="000C7B56" w:rsidRDefault="000C7B56">
            <w:pPr>
              <w:rPr>
                <w:rFonts w:ascii="Arial" w:hAnsi="Arial" w:cs="Arial"/>
                <w:sz w:val="20"/>
                <w:szCs w:val="20"/>
              </w:rPr>
            </w:pPr>
            <w:r w:rsidRPr="000C7B56">
              <w:rPr>
                <w:rFonts w:ascii="Arial" w:hAnsi="Arial" w:cs="Arial"/>
                <w:sz w:val="20"/>
                <w:szCs w:val="20"/>
              </w:rPr>
              <w:t>72</w:t>
            </w:r>
          </w:p>
        </w:tc>
      </w:tr>
      <w:tr w:rsidR="000C7B56" w14:paraId="2497118C" w14:textId="77777777" w:rsidTr="000C7B56">
        <w:trPr>
          <w:jc w:val="center"/>
        </w:trPr>
        <w:tc>
          <w:tcPr>
            <w:tcW w:w="1155" w:type="dxa"/>
            <w:vAlign w:val="center"/>
            <w:hideMark/>
          </w:tcPr>
          <w:p w14:paraId="5C26EDD0" w14:textId="77777777" w:rsidR="000C7B56" w:rsidRDefault="000C7B56">
            <w:pPr>
              <w:rPr>
                <w:rFonts w:ascii="Arial" w:hAnsi="Arial" w:cs="Arial"/>
                <w:sz w:val="20"/>
                <w:szCs w:val="20"/>
              </w:rPr>
            </w:pPr>
          </w:p>
        </w:tc>
        <w:tc>
          <w:tcPr>
            <w:tcW w:w="15" w:type="dxa"/>
            <w:vAlign w:val="center"/>
            <w:hideMark/>
          </w:tcPr>
          <w:p w14:paraId="5C7E1E1A" w14:textId="77777777" w:rsidR="000C7B56" w:rsidRDefault="000C7B56">
            <w:pPr>
              <w:rPr>
                <w:rFonts w:ascii="Times New Roman" w:eastAsia="Times New Roman" w:hAnsi="Times New Roman"/>
                <w:sz w:val="20"/>
                <w:szCs w:val="20"/>
                <w:lang w:eastAsia="hr-HR"/>
              </w:rPr>
            </w:pPr>
          </w:p>
        </w:tc>
        <w:tc>
          <w:tcPr>
            <w:tcW w:w="1470" w:type="dxa"/>
            <w:vAlign w:val="center"/>
            <w:hideMark/>
          </w:tcPr>
          <w:p w14:paraId="6D55A79B" w14:textId="77777777" w:rsidR="000C7B56" w:rsidRDefault="000C7B56">
            <w:pPr>
              <w:rPr>
                <w:rFonts w:ascii="Times New Roman" w:eastAsia="Times New Roman" w:hAnsi="Times New Roman"/>
                <w:sz w:val="20"/>
                <w:szCs w:val="20"/>
                <w:lang w:eastAsia="hr-HR"/>
              </w:rPr>
            </w:pPr>
          </w:p>
        </w:tc>
        <w:tc>
          <w:tcPr>
            <w:tcW w:w="975" w:type="dxa"/>
            <w:vAlign w:val="center"/>
            <w:hideMark/>
          </w:tcPr>
          <w:p w14:paraId="0A0BCF30" w14:textId="77777777" w:rsidR="000C7B56" w:rsidRDefault="000C7B56">
            <w:pPr>
              <w:rPr>
                <w:rFonts w:ascii="Times New Roman" w:eastAsia="Times New Roman" w:hAnsi="Times New Roman"/>
                <w:sz w:val="20"/>
                <w:szCs w:val="20"/>
                <w:lang w:eastAsia="hr-HR"/>
              </w:rPr>
            </w:pPr>
          </w:p>
        </w:tc>
        <w:tc>
          <w:tcPr>
            <w:tcW w:w="15" w:type="dxa"/>
            <w:vAlign w:val="center"/>
            <w:hideMark/>
          </w:tcPr>
          <w:p w14:paraId="02180AE1" w14:textId="77777777" w:rsidR="000C7B56" w:rsidRDefault="000C7B56">
            <w:pPr>
              <w:rPr>
                <w:rFonts w:ascii="Times New Roman" w:eastAsia="Times New Roman" w:hAnsi="Times New Roman"/>
                <w:sz w:val="20"/>
                <w:szCs w:val="20"/>
                <w:lang w:eastAsia="hr-HR"/>
              </w:rPr>
            </w:pPr>
          </w:p>
        </w:tc>
        <w:tc>
          <w:tcPr>
            <w:tcW w:w="1050" w:type="dxa"/>
            <w:vAlign w:val="center"/>
            <w:hideMark/>
          </w:tcPr>
          <w:p w14:paraId="6F66142E" w14:textId="77777777" w:rsidR="000C7B56" w:rsidRDefault="000C7B56">
            <w:pPr>
              <w:rPr>
                <w:rFonts w:ascii="Times New Roman" w:eastAsia="Times New Roman" w:hAnsi="Times New Roman"/>
                <w:sz w:val="20"/>
                <w:szCs w:val="20"/>
                <w:lang w:eastAsia="hr-HR"/>
              </w:rPr>
            </w:pPr>
          </w:p>
        </w:tc>
        <w:tc>
          <w:tcPr>
            <w:tcW w:w="15" w:type="dxa"/>
            <w:vAlign w:val="center"/>
            <w:hideMark/>
          </w:tcPr>
          <w:p w14:paraId="3A211CA1" w14:textId="77777777" w:rsidR="000C7B56" w:rsidRDefault="000C7B56">
            <w:pPr>
              <w:rPr>
                <w:rFonts w:ascii="Times New Roman" w:eastAsia="Times New Roman" w:hAnsi="Times New Roman"/>
                <w:sz w:val="20"/>
                <w:szCs w:val="20"/>
                <w:lang w:eastAsia="hr-HR"/>
              </w:rPr>
            </w:pPr>
          </w:p>
        </w:tc>
        <w:tc>
          <w:tcPr>
            <w:tcW w:w="1050" w:type="dxa"/>
            <w:vAlign w:val="center"/>
            <w:hideMark/>
          </w:tcPr>
          <w:p w14:paraId="235416E5" w14:textId="77777777" w:rsidR="000C7B56" w:rsidRDefault="000C7B56">
            <w:pPr>
              <w:rPr>
                <w:rFonts w:ascii="Times New Roman" w:eastAsia="Times New Roman" w:hAnsi="Times New Roman"/>
                <w:sz w:val="20"/>
                <w:szCs w:val="20"/>
                <w:lang w:eastAsia="hr-HR"/>
              </w:rPr>
            </w:pPr>
          </w:p>
        </w:tc>
        <w:tc>
          <w:tcPr>
            <w:tcW w:w="15" w:type="dxa"/>
            <w:vAlign w:val="center"/>
            <w:hideMark/>
          </w:tcPr>
          <w:p w14:paraId="6BFF10D4" w14:textId="77777777" w:rsidR="000C7B56" w:rsidRDefault="000C7B56">
            <w:pPr>
              <w:rPr>
                <w:rFonts w:ascii="Times New Roman" w:eastAsia="Times New Roman" w:hAnsi="Times New Roman"/>
                <w:sz w:val="20"/>
                <w:szCs w:val="20"/>
                <w:lang w:eastAsia="hr-HR"/>
              </w:rPr>
            </w:pPr>
          </w:p>
        </w:tc>
        <w:tc>
          <w:tcPr>
            <w:tcW w:w="1095" w:type="dxa"/>
            <w:vAlign w:val="center"/>
            <w:hideMark/>
          </w:tcPr>
          <w:p w14:paraId="3335735A" w14:textId="77777777" w:rsidR="000C7B56" w:rsidRDefault="000C7B56">
            <w:pPr>
              <w:rPr>
                <w:rFonts w:ascii="Times New Roman" w:eastAsia="Times New Roman" w:hAnsi="Times New Roman"/>
                <w:sz w:val="20"/>
                <w:szCs w:val="20"/>
                <w:lang w:eastAsia="hr-HR"/>
              </w:rPr>
            </w:pPr>
          </w:p>
        </w:tc>
      </w:tr>
    </w:tbl>
    <w:p w14:paraId="5288F722" w14:textId="77777777" w:rsidR="000C7B56" w:rsidRDefault="000C7B56" w:rsidP="000C7B56">
      <w:pPr>
        <w:rPr>
          <w:rFonts w:ascii="Arial" w:eastAsiaTheme="minorHAnsi" w:hAnsi="Arial" w:cs="Arial"/>
          <w:b/>
          <w:bCs/>
          <w:highlight w:val="yellow"/>
        </w:rPr>
      </w:pPr>
    </w:p>
    <w:p w14:paraId="6B7DB3EF" w14:textId="77777777" w:rsidR="000C7B56" w:rsidRDefault="000C7B56" w:rsidP="000C7B56">
      <w:pPr>
        <w:rPr>
          <w:rFonts w:ascii="Arial" w:hAnsi="Arial" w:cs="Arial"/>
          <w:b/>
          <w:bCs/>
          <w:vertAlign w:val="superscript"/>
          <w14:ligatures w14:val="standardContextual"/>
        </w:rPr>
      </w:pPr>
      <w:r>
        <w:rPr>
          <w:rFonts w:ascii="Arial" w:hAnsi="Arial" w:cs="Arial"/>
          <w:b/>
          <w:bCs/>
        </w:rPr>
        <w:t>CILJ: Promicanje lutkarske umjetnosti među djecom</w:t>
      </w:r>
    </w:p>
    <w:p w14:paraId="506CB6D5" w14:textId="77777777" w:rsidR="000C7B56" w:rsidRDefault="000C7B56" w:rsidP="000C7B56">
      <w:pPr>
        <w:jc w:val="both"/>
        <w:rPr>
          <w:rFonts w:ascii="Arial" w:hAnsi="Arial" w:cs="Arial"/>
          <w:lang w:eastAsia="zh-CN"/>
        </w:rPr>
      </w:pPr>
      <w:r>
        <w:rPr>
          <w:rFonts w:ascii="Arial" w:hAnsi="Arial" w:cs="Arial"/>
          <w:lang w:eastAsia="zh-CN"/>
        </w:rPr>
        <w:t xml:space="preserve">Razvojem digitalne i ine tehnologije, kazalište postaje manje zanimljivo, ali teže dostupno zbog velikih troškova prijevoza do i od kazališta organiziranih grupa djece, stoga Kazalište svojim </w:t>
      </w:r>
      <w:r>
        <w:rPr>
          <w:rFonts w:ascii="Arial" w:hAnsi="Arial" w:cs="Arial"/>
          <w:lang w:eastAsia="zh-CN"/>
        </w:rPr>
        <w:lastRenderedPageBreak/>
        <w:t>izvedbama određenih lutkarskih formi i ciljanih projekata u prostorima škola i vrtića postaje dostupnije, a i privlačnije.</w:t>
      </w:r>
    </w:p>
    <w:tbl>
      <w:tblPr>
        <w:tblW w:w="7421" w:type="dxa"/>
        <w:jc w:val="center"/>
        <w:tblCellMar>
          <w:left w:w="0" w:type="dxa"/>
          <w:right w:w="0" w:type="dxa"/>
        </w:tblCellMar>
        <w:tblLook w:val="04A0" w:firstRow="1" w:lastRow="0" w:firstColumn="1" w:lastColumn="0" w:noHBand="0" w:noVBand="1"/>
      </w:tblPr>
      <w:tblGrid>
        <w:gridCol w:w="1154"/>
        <w:gridCol w:w="1616"/>
        <w:gridCol w:w="994"/>
        <w:gridCol w:w="1111"/>
        <w:gridCol w:w="1273"/>
        <w:gridCol w:w="1273"/>
      </w:tblGrid>
      <w:tr w:rsidR="000C7B56" w14:paraId="58E3A1CB" w14:textId="77777777" w:rsidTr="000C7B56">
        <w:trPr>
          <w:trHeight w:val="1010"/>
          <w:jc w:val="center"/>
        </w:trPr>
        <w:tc>
          <w:tcPr>
            <w:tcW w:w="11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AEEF81" w14:textId="77777777" w:rsidR="000C7B56" w:rsidRDefault="000C7B56">
            <w:pPr>
              <w:spacing w:line="276" w:lineRule="auto"/>
              <w:jc w:val="center"/>
              <w:rPr>
                <w:rFonts w:ascii="Arial" w:hAnsi="Arial" w:cs="Arial"/>
                <w:sz w:val="20"/>
                <w:szCs w:val="20"/>
              </w:rPr>
            </w:pPr>
            <w:r>
              <w:rPr>
                <w:rFonts w:ascii="Arial" w:hAnsi="Arial" w:cs="Arial"/>
                <w:sz w:val="20"/>
                <w:szCs w:val="20"/>
              </w:rPr>
              <w:t>Pokazatelj rezultata</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717CE" w14:textId="77777777" w:rsidR="000C7B56" w:rsidRDefault="000C7B56">
            <w:pPr>
              <w:spacing w:line="276" w:lineRule="auto"/>
              <w:jc w:val="center"/>
              <w:rPr>
                <w:rFonts w:ascii="Arial" w:hAnsi="Arial" w:cs="Arial"/>
                <w:sz w:val="20"/>
                <w:szCs w:val="20"/>
              </w:rPr>
            </w:pPr>
            <w:r>
              <w:rPr>
                <w:rFonts w:ascii="Arial" w:hAnsi="Arial" w:cs="Arial"/>
                <w:sz w:val="20"/>
                <w:szCs w:val="20"/>
              </w:rPr>
              <w:t>Definicija</w:t>
            </w:r>
          </w:p>
        </w:tc>
        <w:tc>
          <w:tcPr>
            <w:tcW w:w="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92210" w14:textId="77777777" w:rsidR="000C7B56" w:rsidRDefault="000C7B56">
            <w:pPr>
              <w:spacing w:line="276" w:lineRule="auto"/>
              <w:rPr>
                <w:rFonts w:ascii="Arial" w:hAnsi="Arial" w:cs="Arial"/>
                <w:sz w:val="20"/>
                <w:szCs w:val="20"/>
              </w:rPr>
            </w:pPr>
            <w:r>
              <w:rPr>
                <w:rFonts w:ascii="Arial" w:hAnsi="Arial" w:cs="Arial"/>
                <w:sz w:val="20"/>
                <w:szCs w:val="20"/>
              </w:rPr>
              <w:t>Mjerna</w:t>
            </w:r>
          </w:p>
          <w:p w14:paraId="482C8CB0" w14:textId="77777777" w:rsidR="000C7B56" w:rsidRDefault="000C7B56">
            <w:pPr>
              <w:spacing w:line="276" w:lineRule="auto"/>
              <w:rPr>
                <w:rFonts w:ascii="Arial" w:hAnsi="Arial" w:cs="Arial"/>
                <w:sz w:val="20"/>
                <w:szCs w:val="20"/>
              </w:rPr>
            </w:pPr>
            <w:r>
              <w:rPr>
                <w:rFonts w:ascii="Arial" w:hAnsi="Arial" w:cs="Arial"/>
                <w:sz w:val="20"/>
                <w:szCs w:val="20"/>
              </w:rPr>
              <w:t>jedinica</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E23B6" w14:textId="77777777" w:rsidR="000C7B56" w:rsidRDefault="000C7B56">
            <w:pPr>
              <w:spacing w:line="276" w:lineRule="auto"/>
              <w:rPr>
                <w:rFonts w:ascii="Arial" w:hAnsi="Arial" w:cs="Arial"/>
                <w:sz w:val="20"/>
                <w:szCs w:val="20"/>
              </w:rPr>
            </w:pPr>
            <w:r>
              <w:rPr>
                <w:rFonts w:ascii="Arial" w:hAnsi="Arial" w:cs="Arial"/>
                <w:sz w:val="20"/>
                <w:szCs w:val="20"/>
              </w:rPr>
              <w:t>Polazna vrijednost 2023.</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CECE9" w14:textId="77777777" w:rsidR="000C7B56" w:rsidRDefault="000C7B56">
            <w:pPr>
              <w:ind w:right="-853"/>
              <w:rPr>
                <w:rFonts w:ascii="Arial" w:hAnsi="Arial" w:cs="Arial"/>
                <w:sz w:val="20"/>
                <w:szCs w:val="20"/>
              </w:rPr>
            </w:pPr>
            <w:r>
              <w:rPr>
                <w:rFonts w:ascii="Arial" w:hAnsi="Arial" w:cs="Arial"/>
                <w:sz w:val="20"/>
                <w:szCs w:val="20"/>
              </w:rPr>
              <w:t>Ciljana</w:t>
            </w:r>
            <w:r>
              <w:rPr>
                <w:rFonts w:ascii="Arial" w:hAnsi="Arial" w:cs="Arial"/>
                <w:sz w:val="20"/>
                <w:szCs w:val="20"/>
              </w:rPr>
              <w:br/>
              <w:t>vrijednost</w:t>
            </w:r>
            <w:r>
              <w:rPr>
                <w:rFonts w:ascii="Arial" w:hAnsi="Arial" w:cs="Arial"/>
                <w:sz w:val="20"/>
                <w:szCs w:val="20"/>
              </w:rPr>
              <w:br/>
              <w:t>2024.</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980C8"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Ostvarena vrijednost</w:t>
            </w:r>
          </w:p>
          <w:p w14:paraId="343E6634"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2024.</w:t>
            </w:r>
          </w:p>
        </w:tc>
      </w:tr>
      <w:tr w:rsidR="000C7B56" w14:paraId="756EE332" w14:textId="77777777" w:rsidTr="000C7B56">
        <w:trPr>
          <w:jc w:val="center"/>
        </w:trPr>
        <w:tc>
          <w:tcPr>
            <w:tcW w:w="1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2DED6" w14:textId="77777777" w:rsidR="000C7B56" w:rsidRDefault="000C7B56">
            <w:pPr>
              <w:spacing w:line="276" w:lineRule="auto"/>
              <w:ind w:hanging="11"/>
              <w:rPr>
                <w:rFonts w:ascii="Arial" w:hAnsi="Arial" w:cs="Arial"/>
                <w:sz w:val="20"/>
                <w:szCs w:val="20"/>
              </w:rPr>
            </w:pPr>
            <w:r>
              <w:rPr>
                <w:rFonts w:ascii="Arial" w:hAnsi="Arial" w:cs="Arial"/>
                <w:sz w:val="20"/>
                <w:szCs w:val="20"/>
              </w:rPr>
              <w:t>Broj izvedbi i programa u vrtićima i školama</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61EB7568" w14:textId="77777777" w:rsidR="000C7B56" w:rsidRDefault="000C7B56">
            <w:pPr>
              <w:spacing w:line="276" w:lineRule="auto"/>
              <w:rPr>
                <w:rFonts w:ascii="Arial" w:hAnsi="Arial" w:cs="Arial"/>
                <w:sz w:val="20"/>
                <w:szCs w:val="20"/>
              </w:rPr>
            </w:pPr>
            <w:r>
              <w:rPr>
                <w:rFonts w:ascii="Arial" w:hAnsi="Arial" w:cs="Arial"/>
                <w:sz w:val="20"/>
                <w:szCs w:val="20"/>
              </w:rPr>
              <w:t>Popularizacija lutkarske umjetnosti koja izlazi iz kazališne dvorane i ulazi u prosvjetne i odgojne ustanove te učvršćivanje veze edukacije s umjetnošću za djecu</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2104036E" w14:textId="77777777" w:rsidR="000C7B56" w:rsidRDefault="000C7B56">
            <w:pPr>
              <w:spacing w:line="276" w:lineRule="auto"/>
              <w:rPr>
                <w:rFonts w:ascii="Arial" w:hAnsi="Arial" w:cs="Arial"/>
                <w:sz w:val="20"/>
                <w:szCs w:val="20"/>
              </w:rPr>
            </w:pPr>
            <w:r>
              <w:rPr>
                <w:rFonts w:ascii="Arial" w:hAnsi="Arial" w:cs="Arial"/>
                <w:sz w:val="20"/>
                <w:szCs w:val="20"/>
              </w:rPr>
              <w:t>Broj izvedbi u vrtićima i školama</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14:paraId="320454F9" w14:textId="77777777" w:rsidR="000C7B56" w:rsidRDefault="000C7B56">
            <w:pPr>
              <w:spacing w:line="276" w:lineRule="auto"/>
              <w:rPr>
                <w:rFonts w:ascii="Arial" w:hAnsi="Arial" w:cs="Arial"/>
                <w:sz w:val="20"/>
                <w:szCs w:val="20"/>
              </w:rPr>
            </w:pPr>
            <w:r>
              <w:rPr>
                <w:rFonts w:ascii="Arial" w:hAnsi="Arial" w:cs="Arial"/>
                <w:sz w:val="20"/>
                <w:szCs w:val="20"/>
              </w:rPr>
              <w:t>     30</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6B3CAF45" w14:textId="77777777" w:rsidR="000C7B56" w:rsidRDefault="000C7B56">
            <w:pPr>
              <w:spacing w:line="276" w:lineRule="auto"/>
              <w:ind w:left="360"/>
              <w:rPr>
                <w:rFonts w:ascii="Arial" w:hAnsi="Arial" w:cs="Arial"/>
                <w:sz w:val="20"/>
                <w:szCs w:val="20"/>
              </w:rPr>
            </w:pPr>
            <w:r>
              <w:rPr>
                <w:rFonts w:ascii="Arial" w:hAnsi="Arial" w:cs="Arial"/>
                <w:sz w:val="20"/>
                <w:szCs w:val="20"/>
              </w:rPr>
              <w:t>30</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121CC99A" w14:textId="77777777" w:rsidR="000C7B56" w:rsidRPr="000C7B56" w:rsidRDefault="000C7B56">
            <w:pPr>
              <w:rPr>
                <w:rFonts w:ascii="Arial" w:hAnsi="Arial" w:cs="Arial"/>
                <w:sz w:val="20"/>
                <w:szCs w:val="20"/>
              </w:rPr>
            </w:pPr>
            <w:r w:rsidRPr="000C7B56">
              <w:rPr>
                <w:rFonts w:ascii="Arial" w:hAnsi="Arial" w:cs="Arial"/>
                <w:sz w:val="20"/>
                <w:szCs w:val="20"/>
              </w:rPr>
              <w:t>45</w:t>
            </w:r>
          </w:p>
        </w:tc>
      </w:tr>
    </w:tbl>
    <w:p w14:paraId="1DD5BA44" w14:textId="77777777" w:rsidR="000C7B56" w:rsidRDefault="000C7B56" w:rsidP="000C7B56">
      <w:pPr>
        <w:rPr>
          <w:rFonts w:ascii="Arial" w:hAnsi="Arial" w:cs="Arial"/>
          <w:b/>
          <w:bCs/>
        </w:rPr>
      </w:pPr>
    </w:p>
    <w:p w14:paraId="3A0EF598" w14:textId="3360A639" w:rsidR="000C7B56" w:rsidRDefault="000C7B56" w:rsidP="000C7B56">
      <w:pPr>
        <w:rPr>
          <w:rFonts w:ascii="Arial" w:eastAsiaTheme="minorHAnsi" w:hAnsi="Arial" w:cs="Arial"/>
          <w:b/>
          <w:bCs/>
        </w:rPr>
      </w:pPr>
      <w:r>
        <w:rPr>
          <w:rFonts w:ascii="Arial" w:hAnsi="Arial" w:cs="Arial"/>
          <w:b/>
          <w:bCs/>
        </w:rPr>
        <w:t>CILJ: Osvajanje nove publike</w:t>
      </w:r>
    </w:p>
    <w:p w14:paraId="6AF08894" w14:textId="77777777" w:rsidR="000C7B56" w:rsidRDefault="000C7B56" w:rsidP="000C7B56">
      <w:pPr>
        <w:rPr>
          <w:rFonts w:ascii="Arial" w:hAnsi="Arial" w:cs="Arial"/>
          <w14:ligatures w14:val="standardContextual"/>
        </w:rPr>
      </w:pPr>
      <w:r>
        <w:rPr>
          <w:rFonts w:ascii="Arial" w:hAnsi="Arial" w:cs="Arial"/>
        </w:rPr>
        <w:t xml:space="preserve">Ekonomska situacija uvijek diktira konzumaciju kulture među građanima, a nerijetko je to negdje pri dnu ljestvice prioriteta. Kako su djeca naša budućnost i cilj nam je stvarati kvalitetno društvo otvorenog uma, osvajanje nove publike nešto je nezaobilazno. </w:t>
      </w:r>
    </w:p>
    <w:tbl>
      <w:tblPr>
        <w:tblW w:w="7421" w:type="dxa"/>
        <w:jc w:val="center"/>
        <w:tblCellMar>
          <w:left w:w="0" w:type="dxa"/>
          <w:right w:w="0" w:type="dxa"/>
        </w:tblCellMar>
        <w:tblLook w:val="04A0" w:firstRow="1" w:lastRow="0" w:firstColumn="1" w:lastColumn="0" w:noHBand="0" w:noVBand="1"/>
      </w:tblPr>
      <w:tblGrid>
        <w:gridCol w:w="1161"/>
        <w:gridCol w:w="1508"/>
        <w:gridCol w:w="1073"/>
        <w:gridCol w:w="1133"/>
        <w:gridCol w:w="1273"/>
        <w:gridCol w:w="1273"/>
      </w:tblGrid>
      <w:tr w:rsidR="000C7B56" w14:paraId="49BE9137" w14:textId="77777777" w:rsidTr="000C7B56">
        <w:trPr>
          <w:jc w:val="center"/>
        </w:trPr>
        <w:tc>
          <w:tcPr>
            <w:tcW w:w="1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49718" w14:textId="77777777" w:rsidR="000C7B56" w:rsidRDefault="000C7B56">
            <w:pPr>
              <w:spacing w:line="276" w:lineRule="auto"/>
              <w:jc w:val="center"/>
              <w:rPr>
                <w:rFonts w:ascii="Arial" w:hAnsi="Arial" w:cs="Arial"/>
                <w:sz w:val="20"/>
                <w:szCs w:val="20"/>
              </w:rPr>
            </w:pPr>
            <w:r>
              <w:rPr>
                <w:rFonts w:ascii="Arial" w:hAnsi="Arial" w:cs="Arial"/>
                <w:sz w:val="20"/>
                <w:szCs w:val="20"/>
              </w:rPr>
              <w:t>Pokazatelj rezultata</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53AFA" w14:textId="77777777" w:rsidR="000C7B56" w:rsidRDefault="000C7B56">
            <w:pPr>
              <w:spacing w:line="276" w:lineRule="auto"/>
              <w:jc w:val="center"/>
              <w:rPr>
                <w:rFonts w:ascii="Arial" w:hAnsi="Arial" w:cs="Arial"/>
                <w:sz w:val="20"/>
                <w:szCs w:val="20"/>
              </w:rPr>
            </w:pPr>
            <w:r>
              <w:rPr>
                <w:rFonts w:ascii="Arial" w:hAnsi="Arial" w:cs="Arial"/>
                <w:sz w:val="20"/>
                <w:szCs w:val="20"/>
              </w:rPr>
              <w:t>Definicija</w:t>
            </w:r>
          </w:p>
        </w:tc>
        <w:tc>
          <w:tcPr>
            <w:tcW w:w="10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458B1" w14:textId="77777777" w:rsidR="000C7B56" w:rsidRDefault="000C7B56">
            <w:pPr>
              <w:spacing w:line="276" w:lineRule="auto"/>
              <w:rPr>
                <w:rFonts w:ascii="Arial" w:hAnsi="Arial" w:cs="Arial"/>
                <w:sz w:val="20"/>
                <w:szCs w:val="20"/>
              </w:rPr>
            </w:pPr>
            <w:r>
              <w:rPr>
                <w:rFonts w:ascii="Arial" w:hAnsi="Arial" w:cs="Arial"/>
                <w:sz w:val="20"/>
                <w:szCs w:val="20"/>
              </w:rPr>
              <w:t>Mjerna</w:t>
            </w:r>
          </w:p>
          <w:p w14:paraId="004B7045" w14:textId="77777777" w:rsidR="000C7B56" w:rsidRDefault="000C7B56">
            <w:pPr>
              <w:spacing w:line="276" w:lineRule="auto"/>
              <w:rPr>
                <w:rFonts w:ascii="Arial" w:hAnsi="Arial" w:cs="Arial"/>
                <w:sz w:val="20"/>
                <w:szCs w:val="20"/>
              </w:rPr>
            </w:pPr>
            <w:r>
              <w:rPr>
                <w:rFonts w:ascii="Arial" w:hAnsi="Arial" w:cs="Arial"/>
                <w:sz w:val="20"/>
                <w:szCs w:val="20"/>
              </w:rPr>
              <w:t>jedinica</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EC51B" w14:textId="77777777" w:rsidR="000C7B56" w:rsidRDefault="000C7B56">
            <w:pPr>
              <w:spacing w:line="276" w:lineRule="auto"/>
              <w:rPr>
                <w:rFonts w:ascii="Arial" w:hAnsi="Arial" w:cs="Arial"/>
                <w:sz w:val="20"/>
                <w:szCs w:val="20"/>
              </w:rPr>
            </w:pPr>
            <w:r>
              <w:rPr>
                <w:rFonts w:ascii="Arial" w:hAnsi="Arial" w:cs="Arial"/>
                <w:sz w:val="20"/>
                <w:szCs w:val="20"/>
              </w:rPr>
              <w:t>Polazna vrijednost 2023.</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C85EF" w14:textId="77777777" w:rsidR="000C7B56" w:rsidRDefault="000C7B56">
            <w:pPr>
              <w:spacing w:line="276" w:lineRule="auto"/>
              <w:ind w:right="-853"/>
              <w:rPr>
                <w:rFonts w:ascii="Arial" w:hAnsi="Arial" w:cs="Arial"/>
                <w:sz w:val="20"/>
                <w:szCs w:val="20"/>
              </w:rPr>
            </w:pPr>
            <w:r>
              <w:rPr>
                <w:rFonts w:ascii="Arial" w:hAnsi="Arial" w:cs="Arial"/>
                <w:sz w:val="20"/>
                <w:szCs w:val="20"/>
              </w:rPr>
              <w:t>Ciljana</w:t>
            </w:r>
            <w:r>
              <w:rPr>
                <w:rFonts w:ascii="Arial" w:hAnsi="Arial" w:cs="Arial"/>
                <w:sz w:val="20"/>
                <w:szCs w:val="20"/>
              </w:rPr>
              <w:br/>
              <w:t>vrijednost</w:t>
            </w:r>
            <w:r>
              <w:rPr>
                <w:rFonts w:ascii="Arial" w:hAnsi="Arial" w:cs="Arial"/>
                <w:sz w:val="20"/>
                <w:szCs w:val="20"/>
              </w:rPr>
              <w:br/>
              <w:t>2024.</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B03FB"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Ostvarena vrijednost</w:t>
            </w:r>
          </w:p>
          <w:p w14:paraId="7D448C12" w14:textId="77777777" w:rsidR="000C7B56" w:rsidRPr="000C7B56" w:rsidRDefault="000C7B56" w:rsidP="000C7B56">
            <w:pPr>
              <w:spacing w:after="0"/>
              <w:rPr>
                <w:rFonts w:ascii="Arial" w:hAnsi="Arial" w:cs="Arial"/>
                <w:sz w:val="20"/>
                <w:szCs w:val="20"/>
              </w:rPr>
            </w:pPr>
            <w:r w:rsidRPr="000C7B56">
              <w:rPr>
                <w:rFonts w:ascii="Arial" w:hAnsi="Arial" w:cs="Arial"/>
                <w:sz w:val="20"/>
                <w:szCs w:val="20"/>
              </w:rPr>
              <w:t>2024.</w:t>
            </w:r>
          </w:p>
        </w:tc>
      </w:tr>
      <w:tr w:rsidR="000C7B56" w14:paraId="2EA3CF75" w14:textId="77777777" w:rsidTr="000C7B56">
        <w:trPr>
          <w:jc w:val="center"/>
        </w:trPr>
        <w:tc>
          <w:tcPr>
            <w:tcW w:w="1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5BC6E" w14:textId="77777777" w:rsidR="000C7B56" w:rsidRDefault="000C7B56">
            <w:pPr>
              <w:spacing w:line="276" w:lineRule="auto"/>
              <w:ind w:hanging="11"/>
              <w:rPr>
                <w:rFonts w:ascii="Arial" w:hAnsi="Arial" w:cs="Arial"/>
                <w:sz w:val="20"/>
                <w:szCs w:val="20"/>
              </w:rPr>
            </w:pPr>
            <w:r>
              <w:rPr>
                <w:rFonts w:ascii="Arial" w:hAnsi="Arial" w:cs="Arial"/>
                <w:sz w:val="20"/>
                <w:szCs w:val="20"/>
              </w:rPr>
              <w:t>Broj</w:t>
            </w:r>
            <w:r>
              <w:rPr>
                <w:rFonts w:ascii="Arial" w:hAnsi="Arial" w:cs="Arial"/>
                <w:sz w:val="20"/>
                <w:szCs w:val="20"/>
              </w:rPr>
              <w:br/>
              <w:t>gledatelja</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8AA8C72" w14:textId="77777777" w:rsidR="000C7B56" w:rsidRDefault="000C7B56">
            <w:pPr>
              <w:spacing w:line="276" w:lineRule="auto"/>
              <w:rPr>
                <w:rFonts w:ascii="Arial" w:hAnsi="Arial" w:cs="Arial"/>
                <w:sz w:val="20"/>
                <w:szCs w:val="20"/>
              </w:rPr>
            </w:pPr>
            <w:r>
              <w:rPr>
                <w:rFonts w:ascii="Arial" w:hAnsi="Arial" w:cs="Arial"/>
                <w:sz w:val="20"/>
                <w:szCs w:val="20"/>
              </w:rPr>
              <w:t>Kazalište je dvosmjerna kategorija, ne funkcionira bez gledatelja</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14:paraId="21DACC01" w14:textId="77777777" w:rsidR="000C7B56" w:rsidRDefault="000C7B56">
            <w:pPr>
              <w:spacing w:line="276" w:lineRule="auto"/>
              <w:rPr>
                <w:rFonts w:ascii="Arial" w:hAnsi="Arial" w:cs="Arial"/>
                <w:sz w:val="20"/>
                <w:szCs w:val="20"/>
              </w:rPr>
            </w:pPr>
            <w:r>
              <w:rPr>
                <w:rFonts w:ascii="Arial" w:hAnsi="Arial" w:cs="Arial"/>
                <w:sz w:val="20"/>
                <w:szCs w:val="20"/>
              </w:rPr>
              <w:t xml:space="preserve">Broj gledatelja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61D10CFD" w14:textId="77777777" w:rsidR="000C7B56" w:rsidRDefault="000C7B56">
            <w:pPr>
              <w:spacing w:line="276" w:lineRule="auto"/>
              <w:rPr>
                <w:rFonts w:ascii="Arial" w:hAnsi="Arial" w:cs="Arial"/>
                <w:sz w:val="20"/>
                <w:szCs w:val="20"/>
              </w:rPr>
            </w:pPr>
            <w:r>
              <w:rPr>
                <w:rFonts w:ascii="Arial" w:hAnsi="Arial" w:cs="Arial"/>
                <w:sz w:val="20"/>
                <w:szCs w:val="20"/>
              </w:rPr>
              <w:t>30000</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2BEC42D1" w14:textId="77777777" w:rsidR="000C7B56" w:rsidRDefault="000C7B56">
            <w:pPr>
              <w:spacing w:line="276" w:lineRule="auto"/>
              <w:rPr>
                <w:rFonts w:ascii="Arial" w:hAnsi="Arial" w:cs="Arial"/>
                <w:sz w:val="20"/>
                <w:szCs w:val="20"/>
              </w:rPr>
            </w:pPr>
            <w:r>
              <w:rPr>
                <w:rFonts w:ascii="Arial" w:hAnsi="Arial" w:cs="Arial"/>
                <w:sz w:val="20"/>
                <w:szCs w:val="20"/>
              </w:rPr>
              <w:t>30000</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21CC1DE6" w14:textId="77777777" w:rsidR="000C7B56" w:rsidRPr="000C7B56" w:rsidRDefault="000C7B56">
            <w:pPr>
              <w:rPr>
                <w:rFonts w:ascii="Arial" w:hAnsi="Arial" w:cs="Arial"/>
                <w:sz w:val="20"/>
                <w:szCs w:val="20"/>
              </w:rPr>
            </w:pPr>
            <w:r w:rsidRPr="000C7B56">
              <w:rPr>
                <w:rFonts w:ascii="Arial" w:hAnsi="Arial" w:cs="Arial"/>
                <w:sz w:val="20"/>
                <w:szCs w:val="20"/>
              </w:rPr>
              <w:t>30948</w:t>
            </w:r>
          </w:p>
        </w:tc>
      </w:tr>
    </w:tbl>
    <w:p w14:paraId="2DA0F29E" w14:textId="77777777" w:rsidR="00E5613D" w:rsidRPr="002C0BF7" w:rsidRDefault="00E5613D" w:rsidP="00E5613D">
      <w:pPr>
        <w:numPr>
          <w:ilvl w:val="0"/>
          <w:numId w:val="2"/>
        </w:numPr>
        <w:spacing w:after="0" w:line="240" w:lineRule="auto"/>
        <w:jc w:val="both"/>
        <w:rPr>
          <w:rFonts w:ascii="Arial" w:eastAsia="SimSun" w:hAnsi="Arial" w:cs="Arial"/>
          <w:color w:val="FF0000"/>
          <w:lang w:eastAsia="zh-CN"/>
        </w:rPr>
      </w:pPr>
    </w:p>
    <w:p w14:paraId="228910BC" w14:textId="77777777" w:rsidR="00E5613D" w:rsidRPr="002C0BF7" w:rsidRDefault="00E5613D" w:rsidP="00E5613D">
      <w:pPr>
        <w:spacing w:line="252" w:lineRule="auto"/>
        <w:rPr>
          <w:rFonts w:ascii="Arial" w:eastAsia="SimSun" w:hAnsi="Arial" w:cs="Arial"/>
          <w:b/>
          <w:color w:val="FF0000"/>
          <w:lang w:eastAsia="zh-CN"/>
        </w:rPr>
      </w:pPr>
    </w:p>
    <w:p w14:paraId="09F64DA4" w14:textId="33D0804C" w:rsidR="00C52E8E" w:rsidRDefault="00C52E8E" w:rsidP="00C52E8E">
      <w:pPr>
        <w:tabs>
          <w:tab w:val="left" w:pos="275"/>
        </w:tabs>
        <w:spacing w:after="0" w:line="276" w:lineRule="auto"/>
        <w:rPr>
          <w:rFonts w:ascii="Arial" w:eastAsia="SimSun" w:hAnsi="Arial" w:cs="Arial"/>
          <w:b/>
          <w:color w:val="FF0000"/>
          <w:lang w:eastAsia="zh-CN"/>
        </w:rPr>
      </w:pPr>
    </w:p>
    <w:p w14:paraId="21BF5B6F" w14:textId="77777777" w:rsidR="00C52E8E" w:rsidRDefault="00C52E8E" w:rsidP="00DE64C6">
      <w:pPr>
        <w:spacing w:after="0" w:line="276" w:lineRule="auto"/>
        <w:jc w:val="right"/>
        <w:rPr>
          <w:rFonts w:ascii="Arial" w:eastAsia="SimSun" w:hAnsi="Arial" w:cs="Arial"/>
          <w:b/>
          <w:color w:val="FF0000"/>
          <w:lang w:eastAsia="zh-CN"/>
        </w:rPr>
      </w:pPr>
    </w:p>
    <w:p w14:paraId="6008D9F1" w14:textId="77777777" w:rsidR="00355CC8" w:rsidRPr="00E006E4" w:rsidRDefault="00355CC8" w:rsidP="00E006E4">
      <w:pPr>
        <w:spacing w:after="0" w:line="276" w:lineRule="auto"/>
        <w:jc w:val="both"/>
        <w:rPr>
          <w:rFonts w:ascii="Arial" w:eastAsia="SimSun" w:hAnsi="Arial" w:cs="Arial"/>
          <w:b/>
          <w:color w:val="FF0000"/>
          <w:highlight w:val="yellow"/>
          <w:lang w:eastAsia="zh-CN"/>
        </w:rPr>
      </w:pPr>
    </w:p>
    <w:p w14:paraId="47BCDCF2" w14:textId="77777777" w:rsidR="0040384C" w:rsidRPr="0040384C" w:rsidRDefault="0040384C" w:rsidP="0040384C">
      <w:pPr>
        <w:spacing w:line="259" w:lineRule="auto"/>
        <w:rPr>
          <w:rFonts w:ascii="Arial" w:eastAsia="SimSun" w:hAnsi="Arial" w:cs="Arial"/>
          <w:b/>
          <w:color w:val="FF0000"/>
          <w:lang w:eastAsia="zh-CN"/>
        </w:rPr>
      </w:pPr>
    </w:p>
    <w:p w14:paraId="33751957" w14:textId="77777777" w:rsidR="0040384C" w:rsidRPr="0040384C" w:rsidRDefault="0040384C" w:rsidP="0040384C">
      <w:pPr>
        <w:spacing w:line="259" w:lineRule="auto"/>
        <w:rPr>
          <w:rFonts w:ascii="Arial" w:eastAsia="SimSun" w:hAnsi="Arial" w:cs="Arial"/>
          <w:b/>
          <w:color w:val="FF0000"/>
          <w:lang w:eastAsia="zh-CN"/>
        </w:rPr>
      </w:pPr>
    </w:p>
    <w:p w14:paraId="0B62190A" w14:textId="77777777" w:rsidR="00C06593" w:rsidRDefault="00C06593">
      <w:pPr>
        <w:spacing w:line="259" w:lineRule="auto"/>
        <w:rPr>
          <w:rFonts w:ascii="Arial" w:eastAsia="SimSun" w:hAnsi="Arial" w:cs="Arial"/>
          <w:b/>
          <w:lang w:eastAsia="zh-CN"/>
        </w:rPr>
      </w:pPr>
      <w:r>
        <w:rPr>
          <w:rFonts w:ascii="Arial" w:eastAsia="SimSun" w:hAnsi="Arial" w:cs="Arial"/>
          <w:b/>
          <w:lang w:eastAsia="zh-CN"/>
        </w:rPr>
        <w:br w:type="page"/>
      </w:r>
    </w:p>
    <w:p w14:paraId="76C9093E" w14:textId="17A40BB7" w:rsidR="0040384C" w:rsidRPr="004A536E" w:rsidRDefault="004A536E" w:rsidP="0040384C">
      <w:pPr>
        <w:spacing w:line="259" w:lineRule="auto"/>
        <w:jc w:val="both"/>
        <w:rPr>
          <w:rFonts w:ascii="Arial" w:eastAsia="SimSun" w:hAnsi="Arial" w:cs="Arial"/>
          <w:bCs/>
          <w:lang w:eastAsia="zh-CN"/>
        </w:rPr>
      </w:pPr>
      <w:r w:rsidRPr="004A536E">
        <w:rPr>
          <w:rFonts w:ascii="Arial" w:eastAsia="SimSun" w:hAnsi="Arial" w:cs="Arial"/>
          <w:b/>
          <w:lang w:eastAsia="zh-CN"/>
        </w:rPr>
        <w:lastRenderedPageBreak/>
        <w:t>IZVJEŠTAJ O POSTIGNUTIM CILJEVIMA I REZULTATIMA TEMELJENIM NA POKAZATELJIMA USPJEŠNOSTI U 202</w:t>
      </w:r>
      <w:r>
        <w:rPr>
          <w:rFonts w:ascii="Arial" w:eastAsia="SimSun" w:hAnsi="Arial" w:cs="Arial"/>
          <w:b/>
          <w:lang w:eastAsia="zh-CN"/>
        </w:rPr>
        <w:t>4</w:t>
      </w:r>
      <w:r w:rsidRPr="004A536E">
        <w:rPr>
          <w:rFonts w:ascii="Arial" w:eastAsia="SimSun" w:hAnsi="Arial" w:cs="Arial"/>
          <w:b/>
          <w:lang w:eastAsia="zh-CN"/>
        </w:rPr>
        <w:t>.</w:t>
      </w:r>
      <w:r>
        <w:rPr>
          <w:rFonts w:ascii="Arial" w:eastAsia="SimSun" w:hAnsi="Arial" w:cs="Arial"/>
          <w:b/>
          <w:lang w:eastAsia="zh-CN"/>
        </w:rPr>
        <w:t xml:space="preserve"> GODINI</w:t>
      </w:r>
    </w:p>
    <w:p w14:paraId="194BDDD2" w14:textId="470053B2" w:rsidR="00355CC8" w:rsidRPr="004A536E" w:rsidRDefault="0040384C" w:rsidP="004354B4">
      <w:pPr>
        <w:spacing w:after="0" w:line="240" w:lineRule="auto"/>
        <w:jc w:val="both"/>
        <w:rPr>
          <w:rFonts w:ascii="Arial" w:eastAsia="SimSun" w:hAnsi="Arial" w:cs="Arial"/>
          <w:bCs/>
          <w:lang w:eastAsia="zh-CN"/>
        </w:rPr>
      </w:pPr>
      <w:r w:rsidRPr="004A536E">
        <w:rPr>
          <w:rFonts w:ascii="Arial" w:eastAsia="SimSun" w:hAnsi="Arial" w:cs="Arial"/>
          <w:bCs/>
          <w:lang w:eastAsia="zh-CN"/>
        </w:rPr>
        <w:t>Godina 2024. bila je još je jedna dinamična i intenzivna, no i vrlo uspješna godina za kulturni i umjetnički rad jedine riječke ustanove u kulturi, koja se isključivo bavi djecom</w:t>
      </w:r>
      <w:r w:rsidR="00355CC8" w:rsidRPr="004A536E">
        <w:rPr>
          <w:rFonts w:ascii="Arial" w:eastAsia="SimSun" w:hAnsi="Arial" w:cs="Arial"/>
          <w:bCs/>
          <w:lang w:eastAsia="zh-CN"/>
        </w:rPr>
        <w:t xml:space="preserve"> -</w:t>
      </w:r>
      <w:r w:rsidR="00C13EFF" w:rsidRPr="004A536E">
        <w:rPr>
          <w:rFonts w:ascii="Arial" w:eastAsia="SimSun" w:hAnsi="Arial" w:cs="Arial"/>
          <w:bCs/>
          <w:lang w:eastAsia="zh-CN"/>
        </w:rPr>
        <w:t xml:space="preserve"> izuzetno specifičn</w:t>
      </w:r>
      <w:r w:rsidR="00355CC8" w:rsidRPr="004A536E">
        <w:rPr>
          <w:rFonts w:ascii="Arial" w:eastAsia="SimSun" w:hAnsi="Arial" w:cs="Arial"/>
          <w:bCs/>
          <w:lang w:eastAsia="zh-CN"/>
        </w:rPr>
        <w:t>im</w:t>
      </w:r>
      <w:r w:rsidR="00C13EFF" w:rsidRPr="004A536E">
        <w:rPr>
          <w:rFonts w:ascii="Arial" w:eastAsia="SimSun" w:hAnsi="Arial" w:cs="Arial"/>
          <w:bCs/>
          <w:lang w:eastAsia="zh-CN"/>
        </w:rPr>
        <w:t xml:space="preserve"> područje</w:t>
      </w:r>
      <w:r w:rsidR="00355CC8" w:rsidRPr="004A536E">
        <w:rPr>
          <w:rFonts w:ascii="Arial" w:eastAsia="SimSun" w:hAnsi="Arial" w:cs="Arial"/>
          <w:bCs/>
          <w:lang w:eastAsia="zh-CN"/>
        </w:rPr>
        <w:t>m</w:t>
      </w:r>
      <w:r w:rsidR="00C13EFF" w:rsidRPr="004A536E">
        <w:rPr>
          <w:rFonts w:ascii="Arial" w:eastAsia="SimSun" w:hAnsi="Arial" w:cs="Arial"/>
          <w:bCs/>
          <w:lang w:eastAsia="zh-CN"/>
        </w:rPr>
        <w:t xml:space="preserve">, sa svim svojim </w:t>
      </w:r>
      <w:r w:rsidR="00355CC8" w:rsidRPr="004A536E">
        <w:rPr>
          <w:rFonts w:ascii="Arial" w:eastAsia="SimSun" w:hAnsi="Arial" w:cs="Arial"/>
          <w:bCs/>
          <w:lang w:eastAsia="zh-CN"/>
        </w:rPr>
        <w:t>zahtjevnostima</w:t>
      </w:r>
      <w:r w:rsidR="00C13EFF" w:rsidRPr="004A536E">
        <w:rPr>
          <w:rFonts w:ascii="Arial" w:eastAsia="SimSun" w:hAnsi="Arial" w:cs="Arial"/>
          <w:bCs/>
          <w:lang w:eastAsia="zh-CN"/>
        </w:rPr>
        <w:t xml:space="preserve"> i na kraju </w:t>
      </w:r>
      <w:r w:rsidR="00355CC8" w:rsidRPr="004A536E">
        <w:rPr>
          <w:rFonts w:ascii="Arial" w:eastAsia="SimSun" w:hAnsi="Arial" w:cs="Arial"/>
          <w:bCs/>
          <w:lang w:eastAsia="zh-CN"/>
        </w:rPr>
        <w:t xml:space="preserve">velikom </w:t>
      </w:r>
      <w:r w:rsidR="00374BD4" w:rsidRPr="004A536E">
        <w:rPr>
          <w:rFonts w:ascii="Arial" w:eastAsia="SimSun" w:hAnsi="Arial" w:cs="Arial"/>
          <w:bCs/>
          <w:lang w:eastAsia="zh-CN"/>
        </w:rPr>
        <w:t>odgovornošću</w:t>
      </w:r>
      <w:r w:rsidR="00C13EFF" w:rsidRPr="004A536E">
        <w:rPr>
          <w:rFonts w:ascii="Arial" w:eastAsia="SimSun" w:hAnsi="Arial" w:cs="Arial"/>
          <w:bCs/>
          <w:lang w:eastAsia="zh-CN"/>
        </w:rPr>
        <w:t xml:space="preserve"> spram </w:t>
      </w:r>
      <w:r w:rsidR="00355CC8" w:rsidRPr="004A536E">
        <w:rPr>
          <w:rFonts w:ascii="Arial" w:eastAsia="SimSun" w:hAnsi="Arial" w:cs="Arial"/>
          <w:bCs/>
          <w:lang w:eastAsia="zh-CN"/>
        </w:rPr>
        <w:t>najmlađih</w:t>
      </w:r>
      <w:r w:rsidRPr="004A536E">
        <w:rPr>
          <w:rFonts w:ascii="Arial" w:eastAsia="SimSun" w:hAnsi="Arial" w:cs="Arial"/>
          <w:bCs/>
          <w:lang w:eastAsia="zh-CN"/>
        </w:rPr>
        <w:t xml:space="preserve">. </w:t>
      </w:r>
      <w:r w:rsidR="00355CC8" w:rsidRPr="004A536E">
        <w:rPr>
          <w:rFonts w:ascii="Arial" w:eastAsia="SimSun" w:hAnsi="Arial" w:cs="Arial"/>
          <w:bCs/>
          <w:lang w:eastAsia="zh-CN"/>
        </w:rPr>
        <w:t>Upravo s</w:t>
      </w:r>
      <w:r w:rsidRPr="004A536E">
        <w:rPr>
          <w:rFonts w:ascii="Arial" w:eastAsia="SimSun" w:hAnsi="Arial" w:cs="Arial"/>
          <w:bCs/>
          <w:lang w:eastAsia="zh-CN"/>
        </w:rPr>
        <w:t xml:space="preserve"> djecom i dječjom publikom u fokusu se osmišljava premijerni i reprizni repertoar, edukacijski i radionički program i projekti, festivali i festivalske platforme u produkciji i suorganizaciji GKL-a, dok su na drugoj razini </w:t>
      </w:r>
      <w:r w:rsidR="00355CC8" w:rsidRPr="004A536E">
        <w:rPr>
          <w:rFonts w:ascii="Arial" w:eastAsia="SimSun" w:hAnsi="Arial" w:cs="Arial"/>
          <w:bCs/>
          <w:lang w:eastAsia="zh-CN"/>
        </w:rPr>
        <w:t xml:space="preserve">prisutna i </w:t>
      </w:r>
      <w:r w:rsidRPr="004A536E">
        <w:rPr>
          <w:rFonts w:ascii="Arial" w:eastAsia="SimSun" w:hAnsi="Arial" w:cs="Arial"/>
          <w:bCs/>
          <w:lang w:eastAsia="zh-CN"/>
        </w:rPr>
        <w:t xml:space="preserve">sudjelovanja </w:t>
      </w:r>
      <w:r w:rsidR="00355CC8" w:rsidRPr="004A536E">
        <w:rPr>
          <w:rFonts w:ascii="Arial" w:eastAsia="SimSun" w:hAnsi="Arial" w:cs="Arial"/>
          <w:bCs/>
          <w:lang w:eastAsia="zh-CN"/>
        </w:rPr>
        <w:t xml:space="preserve">te prezentacija i promocija </w:t>
      </w:r>
      <w:r w:rsidRPr="004A536E">
        <w:rPr>
          <w:rFonts w:ascii="Arial" w:eastAsia="SimSun" w:hAnsi="Arial" w:cs="Arial"/>
          <w:bCs/>
          <w:lang w:eastAsia="zh-CN"/>
        </w:rPr>
        <w:t>naših predstava na domaćim i međunarodnim festivalima. Iako su brojke snažan pokazatelj uspješnosti, one kvantitativne, samo na određeni način mogu govoriti o kvalitativnom elementu.</w:t>
      </w:r>
      <w:r w:rsidR="00C13EFF" w:rsidRPr="004A536E">
        <w:rPr>
          <w:rFonts w:ascii="Arial" w:eastAsia="SimSun" w:hAnsi="Arial" w:cs="Arial"/>
          <w:bCs/>
          <w:lang w:eastAsia="zh-CN"/>
        </w:rPr>
        <w:t xml:space="preserve"> </w:t>
      </w:r>
      <w:r w:rsidR="00355CC8" w:rsidRPr="004A536E">
        <w:rPr>
          <w:rFonts w:ascii="Arial" w:eastAsia="SimSun" w:hAnsi="Arial" w:cs="Arial"/>
          <w:bCs/>
          <w:lang w:eastAsia="zh-CN"/>
        </w:rPr>
        <w:t xml:space="preserve">Primjerice, od naše publike su na repertoaru često tražene </w:t>
      </w:r>
      <w:r w:rsidR="001A46F0" w:rsidRPr="004A536E">
        <w:rPr>
          <w:rFonts w:ascii="Arial" w:eastAsia="SimSun" w:hAnsi="Arial" w:cs="Arial"/>
          <w:bCs/>
          <w:lang w:eastAsia="zh-CN"/>
        </w:rPr>
        <w:t xml:space="preserve">interaktivne </w:t>
      </w:r>
      <w:r w:rsidR="00355CC8" w:rsidRPr="004A536E">
        <w:rPr>
          <w:rFonts w:ascii="Arial" w:eastAsia="SimSun" w:hAnsi="Arial" w:cs="Arial"/>
          <w:bCs/>
          <w:lang w:eastAsia="zh-CN"/>
        </w:rPr>
        <w:t>predstave i programi za najmlađi uzrast, tj. za</w:t>
      </w:r>
      <w:r w:rsidR="001A46F0" w:rsidRPr="004A536E">
        <w:rPr>
          <w:rFonts w:ascii="Arial" w:eastAsia="SimSun" w:hAnsi="Arial" w:cs="Arial"/>
          <w:bCs/>
          <w:lang w:eastAsia="zh-CN"/>
        </w:rPr>
        <w:t xml:space="preserve"> bebe</w:t>
      </w:r>
      <w:r w:rsidR="00355CC8" w:rsidRPr="004A536E">
        <w:rPr>
          <w:rFonts w:ascii="Arial" w:eastAsia="SimSun" w:hAnsi="Arial" w:cs="Arial"/>
          <w:bCs/>
          <w:lang w:eastAsia="zh-CN"/>
        </w:rPr>
        <w:t>, te manje forme za odlazak u nekazališne prostore</w:t>
      </w:r>
      <w:r w:rsidR="001A46F0" w:rsidRPr="004A536E">
        <w:rPr>
          <w:rFonts w:ascii="Arial" w:eastAsia="SimSun" w:hAnsi="Arial" w:cs="Arial"/>
          <w:bCs/>
          <w:lang w:eastAsia="zh-CN"/>
        </w:rPr>
        <w:t>. Na takvim predstavama</w:t>
      </w:r>
      <w:r w:rsidR="00355CC8" w:rsidRPr="004A536E">
        <w:rPr>
          <w:rFonts w:ascii="Arial" w:eastAsia="SimSun" w:hAnsi="Arial" w:cs="Arial"/>
          <w:bCs/>
          <w:lang w:eastAsia="zh-CN"/>
        </w:rPr>
        <w:t xml:space="preserve"> može biti prisutan mali broj publike, npr. do 30.</w:t>
      </w:r>
      <w:r w:rsidR="001A46F0" w:rsidRPr="004A536E">
        <w:rPr>
          <w:rFonts w:ascii="Arial" w:eastAsia="SimSun" w:hAnsi="Arial" w:cs="Arial"/>
          <w:bCs/>
          <w:lang w:eastAsia="zh-CN"/>
        </w:rPr>
        <w:t xml:space="preserve">, no oni su u kvalitativnom, i prije svega kulturno-odgojnom i razvojnom nivou od neprocjenjive važnosti. </w:t>
      </w:r>
    </w:p>
    <w:p w14:paraId="7908A168" w14:textId="77777777" w:rsidR="004354B4" w:rsidRDefault="004354B4" w:rsidP="004354B4">
      <w:pPr>
        <w:spacing w:after="0" w:line="240" w:lineRule="auto"/>
        <w:jc w:val="both"/>
        <w:rPr>
          <w:rFonts w:ascii="Arial" w:eastAsia="SimSun" w:hAnsi="Arial" w:cs="Arial"/>
          <w:bCs/>
          <w:lang w:eastAsia="zh-CN"/>
        </w:rPr>
      </w:pPr>
    </w:p>
    <w:p w14:paraId="22D5469A" w14:textId="49C08059" w:rsidR="00374BD4" w:rsidRPr="004A536E" w:rsidRDefault="001A46F0" w:rsidP="004354B4">
      <w:pPr>
        <w:spacing w:after="0" w:line="240" w:lineRule="auto"/>
        <w:jc w:val="both"/>
        <w:rPr>
          <w:rFonts w:ascii="Arial" w:eastAsia="SimSun" w:hAnsi="Arial" w:cs="Arial"/>
          <w:bCs/>
          <w:lang w:eastAsia="zh-CN"/>
        </w:rPr>
      </w:pPr>
      <w:r w:rsidRPr="004A536E">
        <w:rPr>
          <w:rFonts w:ascii="Arial" w:eastAsia="SimSun" w:hAnsi="Arial" w:cs="Arial"/>
          <w:bCs/>
          <w:lang w:eastAsia="zh-CN"/>
        </w:rPr>
        <w:t>Premijerni repertoar zadržao je klasičan broj od tri premijere u godini</w:t>
      </w:r>
      <w:r w:rsidR="005B2384" w:rsidRPr="004A536E">
        <w:rPr>
          <w:rFonts w:ascii="Arial" w:eastAsia="SimSun" w:hAnsi="Arial" w:cs="Arial"/>
          <w:bCs/>
          <w:lang w:eastAsia="zh-CN"/>
        </w:rPr>
        <w:t xml:space="preserve">. </w:t>
      </w:r>
      <w:r w:rsidRPr="004A536E">
        <w:rPr>
          <w:rFonts w:ascii="Arial" w:eastAsia="SimSun" w:hAnsi="Arial" w:cs="Arial"/>
          <w:bCs/>
          <w:lang w:eastAsia="zh-CN"/>
        </w:rPr>
        <w:t xml:space="preserve">Dvije su temeljene na </w:t>
      </w:r>
      <w:r w:rsidR="005B2384" w:rsidRPr="004A536E">
        <w:rPr>
          <w:rFonts w:ascii="Arial" w:eastAsia="SimSun" w:hAnsi="Arial" w:cs="Arial"/>
          <w:bCs/>
          <w:lang w:eastAsia="zh-CN"/>
        </w:rPr>
        <w:t>hrvatskim</w:t>
      </w:r>
      <w:r w:rsidRPr="004A536E">
        <w:rPr>
          <w:rFonts w:ascii="Arial" w:eastAsia="SimSun" w:hAnsi="Arial" w:cs="Arial"/>
          <w:bCs/>
          <w:lang w:eastAsia="zh-CN"/>
        </w:rPr>
        <w:t xml:space="preserve"> autorima</w:t>
      </w:r>
      <w:r w:rsidR="005B2384" w:rsidRPr="004A536E">
        <w:rPr>
          <w:rFonts w:ascii="Arial" w:eastAsia="SimSun" w:hAnsi="Arial" w:cs="Arial"/>
          <w:bCs/>
          <w:lang w:eastAsia="zh-CN"/>
        </w:rPr>
        <w:t>:</w:t>
      </w:r>
      <w:r w:rsidRPr="004A536E">
        <w:rPr>
          <w:rFonts w:ascii="Arial" w:eastAsia="SimSun" w:hAnsi="Arial" w:cs="Arial"/>
          <w:bCs/>
          <w:lang w:eastAsia="zh-CN"/>
        </w:rPr>
        <w:t xml:space="preserve"> </w:t>
      </w:r>
      <w:r w:rsidR="00374BD4" w:rsidRPr="004A536E">
        <w:rPr>
          <w:rFonts w:ascii="Arial" w:eastAsia="SimSun" w:hAnsi="Arial" w:cs="Arial"/>
          <w:bCs/>
          <w:lang w:eastAsia="zh-CN"/>
        </w:rPr>
        <w:t xml:space="preserve">suvremeni klasik </w:t>
      </w:r>
      <w:r w:rsidR="005B2384" w:rsidRPr="004A536E">
        <w:rPr>
          <w:rFonts w:ascii="Arial" w:eastAsia="SimSun" w:hAnsi="Arial" w:cs="Arial"/>
          <w:bCs/>
          <w:lang w:eastAsia="zh-CN"/>
        </w:rPr>
        <w:t>prema</w:t>
      </w:r>
      <w:r w:rsidR="00374BD4" w:rsidRPr="004A536E">
        <w:rPr>
          <w:rFonts w:ascii="Arial" w:eastAsia="SimSun" w:hAnsi="Arial" w:cs="Arial"/>
          <w:bCs/>
          <w:lang w:eastAsia="zh-CN"/>
        </w:rPr>
        <w:t xml:space="preserve"> motivima naše najpopularnije pjesmice za djecu „Zeko i potočić“ Branimira Mihaljevića, te istraživački projekt rađen prema motivima suvremene slikovnice Manuela Šumbera „Vrlo zapetljan čvor“. No, od projekata je već na početku godine izuzetan uspjeh polučila predstava „Bomboniera Variete!“ lutkarskog genijalca</w:t>
      </w:r>
      <w:r w:rsidR="005B2384" w:rsidRPr="004A536E">
        <w:rPr>
          <w:rFonts w:ascii="Arial" w:eastAsia="SimSun" w:hAnsi="Arial" w:cs="Arial"/>
          <w:bCs/>
          <w:lang w:eastAsia="zh-CN"/>
        </w:rPr>
        <w:t xml:space="preserve"> </w:t>
      </w:r>
      <w:r w:rsidR="00374BD4" w:rsidRPr="004A536E">
        <w:rPr>
          <w:rFonts w:ascii="Arial" w:eastAsia="SimSun" w:hAnsi="Arial" w:cs="Arial"/>
          <w:bCs/>
          <w:lang w:eastAsia="zh-CN"/>
        </w:rPr>
        <w:t xml:space="preserve">Matije Solcea, koja je lutkarski hommage Brajdi, riječkoj industrijskoj i kulturnoj baštini te samome gradu i njegovim stanovnicima. </w:t>
      </w:r>
      <w:r w:rsidR="005B2384" w:rsidRPr="00701E33">
        <w:rPr>
          <w:rFonts w:ascii="Arial" w:eastAsia="SimSun" w:hAnsi="Arial" w:cs="Arial"/>
          <w:bCs/>
          <w:lang w:eastAsia="zh-CN"/>
        </w:rPr>
        <w:t xml:space="preserve">U svome repertoaru, </w:t>
      </w:r>
      <w:r w:rsidR="00374BD4" w:rsidRPr="00701E33">
        <w:rPr>
          <w:rFonts w:ascii="Arial" w:eastAsia="SimSun" w:hAnsi="Arial" w:cs="Arial"/>
          <w:bCs/>
          <w:lang w:eastAsia="zh-CN"/>
        </w:rPr>
        <w:t>GKL i dalje</w:t>
      </w:r>
      <w:r w:rsidR="005B2384" w:rsidRPr="00701E33">
        <w:rPr>
          <w:rFonts w:ascii="Arial" w:eastAsia="SimSun" w:hAnsi="Arial" w:cs="Arial"/>
          <w:bCs/>
          <w:lang w:eastAsia="zh-CN"/>
        </w:rPr>
        <w:t xml:space="preserve"> nastavlja</w:t>
      </w:r>
      <w:r w:rsidR="00374BD4" w:rsidRPr="00701E33">
        <w:rPr>
          <w:rFonts w:ascii="Arial" w:eastAsia="SimSun" w:hAnsi="Arial" w:cs="Arial"/>
          <w:bCs/>
          <w:lang w:eastAsia="zh-CN"/>
        </w:rPr>
        <w:t xml:space="preserve"> </w:t>
      </w:r>
      <w:r w:rsidR="005B2384" w:rsidRPr="00701E33">
        <w:rPr>
          <w:rFonts w:ascii="Arial" w:eastAsia="SimSun" w:hAnsi="Arial" w:cs="Arial"/>
          <w:bCs/>
          <w:lang w:eastAsia="zh-CN"/>
        </w:rPr>
        <w:t>njegovati</w:t>
      </w:r>
      <w:r w:rsidR="00374BD4" w:rsidRPr="00701E33">
        <w:rPr>
          <w:rFonts w:ascii="Arial" w:eastAsia="SimSun" w:hAnsi="Arial" w:cs="Arial"/>
          <w:bCs/>
          <w:lang w:eastAsia="zh-CN"/>
        </w:rPr>
        <w:t xml:space="preserve"> raznolikost lutkarskih i kazališnih poetika, podstiče rad mladih domaćih lutkara te prezentira suvremene europske tokove u lutkarstvu.</w:t>
      </w:r>
      <w:r w:rsidR="00374BD4" w:rsidRPr="004A536E">
        <w:rPr>
          <w:rFonts w:ascii="Arial" w:eastAsia="SimSun" w:hAnsi="Arial" w:cs="Arial"/>
          <w:bCs/>
          <w:lang w:eastAsia="zh-CN"/>
        </w:rPr>
        <w:t xml:space="preserve"> </w:t>
      </w:r>
    </w:p>
    <w:p w14:paraId="385BDF09" w14:textId="77777777" w:rsidR="004354B4" w:rsidRDefault="004354B4" w:rsidP="004354B4">
      <w:pPr>
        <w:spacing w:after="0" w:line="240" w:lineRule="auto"/>
        <w:jc w:val="both"/>
        <w:rPr>
          <w:rFonts w:ascii="Arial" w:eastAsia="SimSun" w:hAnsi="Arial" w:cs="Arial"/>
          <w:bCs/>
          <w:lang w:eastAsia="zh-CN"/>
        </w:rPr>
      </w:pPr>
    </w:p>
    <w:p w14:paraId="7C0ADDF9" w14:textId="5B251322" w:rsidR="004A536E" w:rsidRPr="004A536E" w:rsidRDefault="004A536E" w:rsidP="004354B4">
      <w:pPr>
        <w:spacing w:after="0" w:line="240" w:lineRule="auto"/>
        <w:jc w:val="both"/>
        <w:rPr>
          <w:rFonts w:ascii="Arial" w:eastAsia="SimSun" w:hAnsi="Arial" w:cs="Arial"/>
          <w:bCs/>
          <w:lang w:eastAsia="zh-CN"/>
        </w:rPr>
      </w:pPr>
      <w:r w:rsidRPr="004A536E">
        <w:rPr>
          <w:rFonts w:ascii="Arial" w:eastAsia="SimSun" w:hAnsi="Arial" w:cs="Arial"/>
          <w:bCs/>
          <w:lang w:eastAsia="zh-CN"/>
        </w:rPr>
        <w:t xml:space="preserve">U 2024. godini Gradsko kazalište lutaka Rijeka organiziralo i izvelo sveukupno 381 umjetnički program – 320 predstava u produkciji GKL-a (84 predstave s premijernog repertoara, 220 predstava s repriznog, 16 radionica, 16 umjetničko-edukativnog programa „Lutkofor“ koji uključuje i izvedbu i radionicu, te 46 predstava tj. izvedbi gostujućih kazališta na festivalima Tobogan, Ljetnoj priči iz Benčića, 29. reviji lutkarskih kazališta te Zimskoj priči iz Benčića. </w:t>
      </w:r>
    </w:p>
    <w:p w14:paraId="47F280EF" w14:textId="5E3F7292" w:rsidR="004A536E" w:rsidRPr="00C06593" w:rsidRDefault="004A536E" w:rsidP="004354B4">
      <w:pPr>
        <w:spacing w:after="0" w:line="240" w:lineRule="auto"/>
        <w:jc w:val="both"/>
        <w:rPr>
          <w:rFonts w:ascii="Arial" w:eastAsia="SimSun" w:hAnsi="Arial" w:cs="Arial"/>
          <w:bCs/>
          <w:lang w:eastAsia="zh-CN"/>
        </w:rPr>
      </w:pPr>
      <w:r w:rsidRPr="00C06593">
        <w:rPr>
          <w:rFonts w:ascii="Arial" w:eastAsia="SimSun" w:hAnsi="Arial" w:cs="Arial"/>
          <w:bCs/>
          <w:lang w:eastAsia="zh-CN"/>
        </w:rPr>
        <w:t>Izvedbe lokacijski uključuju matičnu kuću</w:t>
      </w:r>
      <w:r w:rsidR="00C06593" w:rsidRPr="00C06593">
        <w:rPr>
          <w:rFonts w:ascii="Arial" w:eastAsia="SimSun" w:hAnsi="Arial" w:cs="Arial"/>
          <w:bCs/>
          <w:lang w:eastAsia="zh-CN"/>
        </w:rPr>
        <w:t xml:space="preserve"> i </w:t>
      </w:r>
      <w:r w:rsidRPr="00C06593">
        <w:rPr>
          <w:rFonts w:ascii="Arial" w:eastAsia="SimSun" w:hAnsi="Arial" w:cs="Arial"/>
          <w:bCs/>
          <w:lang w:eastAsia="zh-CN"/>
        </w:rPr>
        <w:t>Dječju kuću</w:t>
      </w:r>
      <w:r w:rsidR="00C06593" w:rsidRPr="00C06593">
        <w:rPr>
          <w:rFonts w:ascii="Arial" w:eastAsia="SimSun" w:hAnsi="Arial" w:cs="Arial"/>
          <w:bCs/>
          <w:lang w:eastAsia="zh-CN"/>
        </w:rPr>
        <w:t xml:space="preserve"> dok se festivalski program održavao i na</w:t>
      </w:r>
      <w:r w:rsidR="00701E33">
        <w:rPr>
          <w:rFonts w:ascii="Arial" w:eastAsia="SimSun" w:hAnsi="Arial" w:cs="Arial"/>
          <w:bCs/>
          <w:lang w:eastAsia="zh-CN"/>
        </w:rPr>
        <w:t xml:space="preserve"> raznim riječkim lokacijama. </w:t>
      </w:r>
      <w:r w:rsidR="00C06593" w:rsidRPr="00C06593">
        <w:rPr>
          <w:rFonts w:ascii="Arial" w:eastAsia="SimSun" w:hAnsi="Arial" w:cs="Arial"/>
          <w:bCs/>
          <w:lang w:eastAsia="zh-CN"/>
        </w:rPr>
        <w:t>P</w:t>
      </w:r>
      <w:r w:rsidRPr="00C06593">
        <w:rPr>
          <w:rFonts w:ascii="Arial" w:eastAsia="SimSun" w:hAnsi="Arial" w:cs="Arial"/>
          <w:bCs/>
          <w:lang w:eastAsia="zh-CN"/>
        </w:rPr>
        <w:t xml:space="preserve">reko 100 izvedbi </w:t>
      </w:r>
      <w:r w:rsidR="00B76DDB" w:rsidRPr="00C06593">
        <w:rPr>
          <w:rFonts w:ascii="Arial" w:eastAsia="SimSun" w:hAnsi="Arial" w:cs="Arial"/>
          <w:bCs/>
          <w:lang w:eastAsia="zh-CN"/>
        </w:rPr>
        <w:t xml:space="preserve">održalo se </w:t>
      </w:r>
      <w:r w:rsidRPr="00C06593">
        <w:rPr>
          <w:rFonts w:ascii="Arial" w:eastAsia="SimSun" w:hAnsi="Arial" w:cs="Arial"/>
          <w:bCs/>
          <w:lang w:eastAsia="zh-CN"/>
        </w:rPr>
        <w:t xml:space="preserve">na domaćim i inozemnim festivalima te gostovanjima u Republici Hrvatskoj i inozemstvu što uključuje veliki broj izvedbi u odgojno-obrazovnim ustanovama u Primorsko-goranskoj i drugim županijama - 44. </w:t>
      </w:r>
      <w:r w:rsidR="00B76DDB" w:rsidRPr="00C06593">
        <w:rPr>
          <w:rFonts w:ascii="Arial" w:eastAsia="SimSun" w:hAnsi="Arial" w:cs="Arial"/>
          <w:bCs/>
          <w:lang w:eastAsia="zh-CN"/>
        </w:rPr>
        <w:t xml:space="preserve"> </w:t>
      </w:r>
    </w:p>
    <w:p w14:paraId="50D67F3B" w14:textId="03A9796D" w:rsidR="00755E60" w:rsidRPr="00C06593" w:rsidRDefault="00B76DDB" w:rsidP="004354B4">
      <w:pPr>
        <w:spacing w:after="0" w:line="240" w:lineRule="auto"/>
        <w:jc w:val="both"/>
        <w:rPr>
          <w:rFonts w:ascii="Arial" w:eastAsia="SimSun" w:hAnsi="Arial" w:cs="Arial"/>
          <w:bCs/>
          <w:highlight w:val="cyan"/>
          <w:lang w:eastAsia="zh-CN"/>
        </w:rPr>
      </w:pPr>
      <w:r w:rsidRPr="00B76DDB">
        <w:rPr>
          <w:rFonts w:ascii="Arial" w:eastAsia="SimSun" w:hAnsi="Arial" w:cs="Arial"/>
          <w:bCs/>
          <w:lang w:eastAsia="zh-CN"/>
        </w:rPr>
        <w:t xml:space="preserve">Sveukupno je Kazalište sudjelovalo na 11 festivala </w:t>
      </w:r>
      <w:r w:rsidRPr="00C06593">
        <w:rPr>
          <w:rFonts w:ascii="Arial" w:eastAsia="SimSun" w:hAnsi="Arial" w:cs="Arial"/>
          <w:bCs/>
          <w:lang w:eastAsia="zh-CN"/>
        </w:rPr>
        <w:t xml:space="preserve">i </w:t>
      </w:r>
      <w:r w:rsidR="00A740A9" w:rsidRPr="00C06593">
        <w:rPr>
          <w:rFonts w:ascii="Arial" w:eastAsia="SimSun" w:hAnsi="Arial" w:cs="Arial"/>
          <w:bCs/>
          <w:lang w:eastAsia="zh-CN"/>
        </w:rPr>
        <w:t>22</w:t>
      </w:r>
      <w:r>
        <w:rPr>
          <w:rFonts w:ascii="Arial" w:eastAsia="SimSun" w:hAnsi="Arial" w:cs="Arial"/>
          <w:bCs/>
          <w:lang w:eastAsia="zh-CN"/>
        </w:rPr>
        <w:t xml:space="preserve"> </w:t>
      </w:r>
      <w:r w:rsidRPr="00B76DDB">
        <w:rPr>
          <w:rFonts w:ascii="Arial" w:eastAsia="SimSun" w:hAnsi="Arial" w:cs="Arial"/>
          <w:bCs/>
          <w:lang w:eastAsia="zh-CN"/>
        </w:rPr>
        <w:t>gostovanja u zemlji i inozemstvu</w:t>
      </w:r>
      <w:r w:rsidR="00C06593">
        <w:rPr>
          <w:rFonts w:ascii="Arial" w:eastAsia="SimSun" w:hAnsi="Arial" w:cs="Arial"/>
          <w:bCs/>
          <w:lang w:eastAsia="zh-CN"/>
        </w:rPr>
        <w:t xml:space="preserve"> (Austrija, Slovenija, Sjeverna Makedonija, Crna Gora, Bosna i Hercegovina, Srbija)</w:t>
      </w:r>
      <w:r>
        <w:rPr>
          <w:rFonts w:ascii="Arial" w:eastAsia="SimSun" w:hAnsi="Arial" w:cs="Arial"/>
          <w:bCs/>
          <w:lang w:eastAsia="zh-CN"/>
        </w:rPr>
        <w:t xml:space="preserve">, a </w:t>
      </w:r>
      <w:r w:rsidRPr="00B76DDB">
        <w:rPr>
          <w:rFonts w:ascii="Arial" w:eastAsia="SimSun" w:hAnsi="Arial" w:cs="Arial"/>
          <w:bCs/>
          <w:lang w:eastAsia="zh-CN"/>
        </w:rPr>
        <w:t>za svoj rad</w:t>
      </w:r>
      <w:r>
        <w:rPr>
          <w:rFonts w:ascii="Arial" w:eastAsia="SimSun" w:hAnsi="Arial" w:cs="Arial"/>
          <w:bCs/>
          <w:lang w:eastAsia="zh-CN"/>
        </w:rPr>
        <w:t xml:space="preserve"> Kazalište i njegovi djelatnici i suradnici su</w:t>
      </w:r>
      <w:r w:rsidRPr="00B76DDB">
        <w:rPr>
          <w:rFonts w:ascii="Arial" w:eastAsia="SimSun" w:hAnsi="Arial" w:cs="Arial"/>
          <w:bCs/>
          <w:lang w:eastAsia="zh-CN"/>
        </w:rPr>
        <w:t xml:space="preserve"> primil</w:t>
      </w:r>
      <w:r>
        <w:rPr>
          <w:rFonts w:ascii="Arial" w:eastAsia="SimSun" w:hAnsi="Arial" w:cs="Arial"/>
          <w:bCs/>
          <w:lang w:eastAsia="zh-CN"/>
        </w:rPr>
        <w:t>i</w:t>
      </w:r>
      <w:r w:rsidRPr="00B76DDB">
        <w:rPr>
          <w:rFonts w:ascii="Arial" w:eastAsia="SimSun" w:hAnsi="Arial" w:cs="Arial"/>
          <w:bCs/>
          <w:lang w:eastAsia="zh-CN"/>
        </w:rPr>
        <w:t xml:space="preserve"> 9 strukovnih nagrada.</w:t>
      </w:r>
    </w:p>
    <w:p w14:paraId="1EC79414" w14:textId="77777777" w:rsidR="00B16053" w:rsidRDefault="00755E60" w:rsidP="004354B4">
      <w:pPr>
        <w:spacing w:after="0" w:line="240" w:lineRule="auto"/>
        <w:jc w:val="both"/>
        <w:rPr>
          <w:rFonts w:ascii="Arial" w:eastAsia="SimSun" w:hAnsi="Arial" w:cs="Arial"/>
          <w:bCs/>
          <w:lang w:eastAsia="zh-CN"/>
        </w:rPr>
      </w:pPr>
      <w:r w:rsidRPr="00701E33">
        <w:rPr>
          <w:rFonts w:ascii="Arial" w:eastAsia="SimSun" w:hAnsi="Arial" w:cs="Arial"/>
          <w:bCs/>
          <w:lang w:eastAsia="zh-CN"/>
        </w:rPr>
        <w:t xml:space="preserve">U svim programima Kazališta sveukupno je sudjelovalo 30948 gledatelja i korisnika. </w:t>
      </w:r>
    </w:p>
    <w:p w14:paraId="5447D5F7" w14:textId="77777777" w:rsidR="00B16053" w:rsidRDefault="00755E60" w:rsidP="004354B4">
      <w:pPr>
        <w:spacing w:after="0" w:line="240" w:lineRule="auto"/>
        <w:jc w:val="both"/>
        <w:rPr>
          <w:rFonts w:ascii="Arial" w:eastAsia="SimSun" w:hAnsi="Arial" w:cs="Arial"/>
          <w:bCs/>
          <w:lang w:eastAsia="zh-CN"/>
        </w:rPr>
      </w:pPr>
      <w:r w:rsidRPr="00701E33">
        <w:rPr>
          <w:rFonts w:ascii="Arial" w:eastAsia="SimSun" w:hAnsi="Arial" w:cs="Arial"/>
          <w:bCs/>
          <w:lang w:eastAsia="zh-CN"/>
        </w:rPr>
        <w:t xml:space="preserve">Povećan je broj izvedbi u vrtićima i školama za čim je sve veća potražnja zbog previsoke cijene najma autobusa koja bude i tri puta veća po osobi u odnosu na cijenu ulaznice. </w:t>
      </w:r>
    </w:p>
    <w:p w14:paraId="14790B92" w14:textId="77777777" w:rsidR="004354B4" w:rsidRDefault="004354B4" w:rsidP="004354B4">
      <w:pPr>
        <w:spacing w:after="0" w:line="240" w:lineRule="auto"/>
        <w:jc w:val="both"/>
        <w:rPr>
          <w:rFonts w:ascii="Arial" w:eastAsia="SimSun" w:hAnsi="Arial" w:cs="Arial"/>
          <w:bCs/>
          <w:lang w:eastAsia="zh-CN"/>
        </w:rPr>
      </w:pPr>
    </w:p>
    <w:p w14:paraId="153027D2" w14:textId="600755F2" w:rsidR="00755E60" w:rsidRPr="00701E33" w:rsidRDefault="00B16053" w:rsidP="004354B4">
      <w:pPr>
        <w:spacing w:after="0" w:line="240" w:lineRule="auto"/>
        <w:jc w:val="both"/>
        <w:rPr>
          <w:rFonts w:ascii="Arial" w:eastAsia="SimSun" w:hAnsi="Arial" w:cs="Arial"/>
          <w:bCs/>
          <w:lang w:eastAsia="zh-CN"/>
        </w:rPr>
      </w:pPr>
      <w:r>
        <w:rPr>
          <w:rFonts w:ascii="Arial" w:eastAsia="SimSun" w:hAnsi="Arial" w:cs="Arial"/>
          <w:bCs/>
          <w:lang w:eastAsia="zh-CN"/>
        </w:rPr>
        <w:t xml:space="preserve">U svakom slučaju, </w:t>
      </w:r>
      <w:r w:rsidR="00755E60" w:rsidRPr="00701E33">
        <w:rPr>
          <w:rFonts w:ascii="Arial" w:eastAsia="SimSun" w:hAnsi="Arial" w:cs="Arial"/>
          <w:bCs/>
          <w:lang w:eastAsia="zh-CN"/>
        </w:rPr>
        <w:t xml:space="preserve">zadovoljni smo postignutim rezultatima u 2024. i u kvantitativnom i kvalitativnom smislu, čemu idu u prilog reakcije zadovoljne publike i popunjeno gledalište na većini izvedbi u kazalištu te svakako strukovne nagrade. </w:t>
      </w:r>
    </w:p>
    <w:p w14:paraId="058159A7" w14:textId="74C479DB" w:rsidR="001A46F0" w:rsidRPr="00701E33" w:rsidRDefault="001A46F0" w:rsidP="004354B4">
      <w:pPr>
        <w:spacing w:after="0" w:line="240" w:lineRule="auto"/>
        <w:jc w:val="both"/>
        <w:rPr>
          <w:rFonts w:ascii="Arial" w:eastAsia="SimSun" w:hAnsi="Arial" w:cs="Arial"/>
          <w:bCs/>
          <w:lang w:eastAsia="zh-CN"/>
        </w:rPr>
      </w:pPr>
      <w:r w:rsidRPr="00701E33">
        <w:rPr>
          <w:rFonts w:ascii="Arial" w:eastAsia="SimSun" w:hAnsi="Arial" w:cs="Arial"/>
          <w:bCs/>
          <w:lang w:eastAsia="zh-CN"/>
        </w:rPr>
        <w:t>Iz svega navedenoga, a usporedno s prethodnom godinom, zaključujemo da su pokazatelji uspješnosti zadržani na istom nivou te da Kazalište ispunjava zacrtane važne ciljeve, kvantitativne, kvalitativne i programske.</w:t>
      </w:r>
    </w:p>
    <w:p w14:paraId="19BF7A1E" w14:textId="77777777" w:rsidR="00E5613D" w:rsidRDefault="00E5613D" w:rsidP="004354B4">
      <w:pPr>
        <w:spacing w:after="0" w:line="240" w:lineRule="auto"/>
        <w:rPr>
          <w:rFonts w:ascii="Arial" w:eastAsia="SimSun" w:hAnsi="Arial" w:cs="Arial"/>
          <w:b/>
          <w:color w:val="FF0000"/>
          <w:lang w:eastAsia="zh-CN"/>
        </w:rPr>
      </w:pPr>
    </w:p>
    <w:sectPr w:rsidR="00E5613D" w:rsidSect="00AF7A37">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8917" w14:textId="77777777" w:rsidR="00C85385" w:rsidRDefault="00C85385" w:rsidP="003707C1">
      <w:pPr>
        <w:spacing w:after="0" w:line="240" w:lineRule="auto"/>
      </w:pPr>
      <w:r>
        <w:separator/>
      </w:r>
    </w:p>
  </w:endnote>
  <w:endnote w:type="continuationSeparator" w:id="0">
    <w:p w14:paraId="19D8758A" w14:textId="77777777" w:rsidR="00C85385" w:rsidRDefault="00C85385" w:rsidP="0037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422270"/>
      <w:docPartObj>
        <w:docPartGallery w:val="Page Numbers (Bottom of Page)"/>
        <w:docPartUnique/>
      </w:docPartObj>
    </w:sdtPr>
    <w:sdtContent>
      <w:p w14:paraId="1B2FDA86" w14:textId="3E2703E8" w:rsidR="003707C1" w:rsidRDefault="003707C1">
        <w:pPr>
          <w:pStyle w:val="Footer"/>
          <w:jc w:val="right"/>
        </w:pPr>
        <w:r>
          <w:fldChar w:fldCharType="begin"/>
        </w:r>
        <w:r>
          <w:instrText>PAGE   \* MERGEFORMAT</w:instrText>
        </w:r>
        <w:r>
          <w:fldChar w:fldCharType="separate"/>
        </w:r>
        <w:r w:rsidR="00663B93">
          <w:rPr>
            <w:noProof/>
          </w:rPr>
          <w:t>9</w:t>
        </w:r>
        <w:r>
          <w:fldChar w:fldCharType="end"/>
        </w:r>
      </w:p>
    </w:sdtContent>
  </w:sdt>
  <w:p w14:paraId="6398796D" w14:textId="77777777" w:rsidR="003707C1" w:rsidRDefault="00370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C730" w14:textId="77777777" w:rsidR="00C85385" w:rsidRDefault="00C85385" w:rsidP="003707C1">
      <w:pPr>
        <w:spacing w:after="0" w:line="240" w:lineRule="auto"/>
      </w:pPr>
      <w:r>
        <w:separator/>
      </w:r>
    </w:p>
  </w:footnote>
  <w:footnote w:type="continuationSeparator" w:id="0">
    <w:p w14:paraId="0BF8055F" w14:textId="77777777" w:rsidR="00C85385" w:rsidRDefault="00C85385" w:rsidP="00370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BDBA" w14:textId="77777777" w:rsidR="00CB0590" w:rsidRDefault="00CB0590">
    <w:pPr>
      <w:pStyle w:val="Header"/>
    </w:pPr>
  </w:p>
  <w:p w14:paraId="73B4D1B4" w14:textId="77777777" w:rsidR="00CB0590" w:rsidRDefault="00CB0590">
    <w:pPr>
      <w:pStyle w:val="Header"/>
    </w:pPr>
  </w:p>
  <w:p w14:paraId="2664C259" w14:textId="77777777" w:rsidR="00CB0590" w:rsidRDefault="00CB0590">
    <w:pPr>
      <w:pStyle w:val="Header"/>
    </w:pPr>
  </w:p>
  <w:p w14:paraId="1CED8D15" w14:textId="77777777" w:rsidR="00CB0590" w:rsidRDefault="00CB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06DB" w14:textId="77777777" w:rsidR="0040418F" w:rsidRPr="00717A19" w:rsidRDefault="0040418F" w:rsidP="0040418F">
    <w:pPr>
      <w:tabs>
        <w:tab w:val="center" w:pos="4536"/>
        <w:tab w:val="right" w:pos="9072"/>
      </w:tabs>
      <w:spacing w:after="0" w:line="240" w:lineRule="auto"/>
      <w:rPr>
        <w:rFonts w:asciiTheme="minorHAnsi" w:eastAsiaTheme="minorHAnsi" w:hAnsiTheme="minorHAnsi" w:cstheme="minorBidi"/>
      </w:rPr>
    </w:pPr>
  </w:p>
  <w:tbl>
    <w:tblPr>
      <w:tblW w:w="10420" w:type="dxa"/>
      <w:tblLayout w:type="fixed"/>
      <w:tblLook w:val="0000" w:firstRow="0" w:lastRow="0" w:firstColumn="0" w:lastColumn="0" w:noHBand="0" w:noVBand="0"/>
    </w:tblPr>
    <w:tblGrid>
      <w:gridCol w:w="2078"/>
      <w:gridCol w:w="8342"/>
    </w:tblGrid>
    <w:tr w:rsidR="0040418F" w:rsidRPr="00717A19" w14:paraId="5A1DDC9B" w14:textId="77777777" w:rsidTr="009F7306">
      <w:trPr>
        <w:trHeight w:val="1852"/>
      </w:trPr>
      <w:tc>
        <w:tcPr>
          <w:tcW w:w="2078" w:type="dxa"/>
          <w:tcBorders>
            <w:top w:val="nil"/>
            <w:left w:val="nil"/>
            <w:bottom w:val="nil"/>
            <w:right w:val="nil"/>
          </w:tcBorders>
          <w:vAlign w:val="center"/>
        </w:tcPr>
        <w:bookmarkStart w:id="12" w:name="_Hlk121303613"/>
        <w:p w14:paraId="7DC9D57F" w14:textId="77777777" w:rsidR="0040418F" w:rsidRPr="00717A19" w:rsidRDefault="0040418F" w:rsidP="0040418F">
          <w:pPr>
            <w:widowControl w:val="0"/>
            <w:autoSpaceDE w:val="0"/>
            <w:autoSpaceDN w:val="0"/>
            <w:adjustRightInd w:val="0"/>
            <w:spacing w:after="0" w:line="240" w:lineRule="auto"/>
            <w:rPr>
              <w:rFonts w:ascii="Arial" w:eastAsia="Times New Roman" w:hAnsi="Arial" w:cs="Arial"/>
              <w:sz w:val="16"/>
              <w:szCs w:val="16"/>
              <w:lang w:eastAsia="hr-HR"/>
            </w:rPr>
          </w:pPr>
          <w:r w:rsidRPr="00717A19">
            <w:rPr>
              <w:rFonts w:ascii="Times New Roman" w:eastAsia="Times New Roman" w:hAnsi="Times New Roman"/>
              <w:lang w:eastAsia="hr-HR"/>
            </w:rPr>
            <w:object w:dxaOrig="1012" w:dyaOrig="952" w14:anchorId="32772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83.9pt">
                <v:imagedata r:id="rId1" o:title=""/>
              </v:shape>
              <o:OLEObject Type="Embed" ProgID="PBrush" ShapeID="_x0000_i1025" DrawAspect="Content" ObjectID="_1804660241" r:id="rId2"/>
            </w:object>
          </w:r>
          <w:bookmarkEnd w:id="12"/>
        </w:p>
      </w:tc>
      <w:tc>
        <w:tcPr>
          <w:tcW w:w="8342" w:type="dxa"/>
          <w:tcBorders>
            <w:top w:val="nil"/>
            <w:left w:val="nil"/>
            <w:bottom w:val="nil"/>
            <w:right w:val="nil"/>
          </w:tcBorders>
          <w:vAlign w:val="center"/>
        </w:tcPr>
        <w:p w14:paraId="43107674"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p>
        <w:p w14:paraId="699D09CB"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bookmarkStart w:id="13" w:name="_Hlk121303638"/>
          <w:r w:rsidRPr="00717A19">
            <w:rPr>
              <w:rFonts w:ascii="Arial" w:eastAsia="Times New Roman" w:hAnsi="Arial" w:cs="Arial"/>
              <w:color w:val="A5A5A5"/>
              <w:sz w:val="18"/>
              <w:szCs w:val="18"/>
              <w:lang w:eastAsia="hr-HR"/>
            </w:rPr>
            <w:t>GRADSKO KAZALIŠTE LUTAKA RIJEKA</w:t>
          </w:r>
        </w:p>
        <w:p w14:paraId="488D9FCA"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ascii="Arial" w:eastAsia="Times New Roman" w:hAnsi="Arial" w:cs="Arial"/>
              <w:color w:val="A5A5A5"/>
              <w:sz w:val="18"/>
              <w:szCs w:val="18"/>
              <w:lang w:eastAsia="hr-HR"/>
            </w:rPr>
            <w:t>Blaža Polića 6, 51000 Rijeka</w:t>
          </w:r>
        </w:p>
        <w:p w14:paraId="7C37E990"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ascii="Arial" w:eastAsia="Times New Roman" w:hAnsi="Arial" w:cs="Arial"/>
              <w:color w:val="A5A5A5"/>
              <w:sz w:val="18"/>
              <w:szCs w:val="18"/>
              <w:lang w:eastAsia="hr-HR"/>
            </w:rPr>
            <w:t>MB 03321185</w:t>
          </w:r>
        </w:p>
        <w:p w14:paraId="080829B5"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ascii="Arial" w:eastAsia="Times New Roman" w:hAnsi="Arial" w:cs="Arial"/>
              <w:color w:val="A5A5A5"/>
              <w:sz w:val="18"/>
              <w:szCs w:val="18"/>
              <w:lang w:eastAsia="hr-HR"/>
            </w:rPr>
            <w:t>centrala: +385(051) 325 680</w:t>
          </w:r>
        </w:p>
        <w:p w14:paraId="3C34C9EA"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ascii="Arial" w:eastAsia="Times New Roman" w:hAnsi="Arial" w:cs="Arial"/>
              <w:color w:val="A5A5A5"/>
              <w:sz w:val="18"/>
              <w:szCs w:val="18"/>
              <w:lang w:eastAsia="hr-HR"/>
            </w:rPr>
            <w:t xml:space="preserve">e-mail: gradsko-kazaliste-lutaka@ri.t-com.hr </w:t>
          </w:r>
        </w:p>
        <w:p w14:paraId="5032E295"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ascii="Arial" w:eastAsia="Times New Roman" w:hAnsi="Arial" w:cs="Arial"/>
              <w:color w:val="A5A5A5"/>
              <w:sz w:val="18"/>
              <w:szCs w:val="18"/>
              <w:lang w:eastAsia="hr-HR"/>
            </w:rPr>
            <w:t>OIB: 56734962764</w:t>
          </w:r>
        </w:p>
        <w:p w14:paraId="4B2B6065" w14:textId="77777777" w:rsidR="0040418F" w:rsidRPr="00717A19" w:rsidRDefault="0040418F" w:rsidP="0040418F">
          <w:pPr>
            <w:autoSpaceDE w:val="0"/>
            <w:autoSpaceDN w:val="0"/>
            <w:adjustRightInd w:val="0"/>
            <w:spacing w:after="0" w:line="240" w:lineRule="auto"/>
            <w:rPr>
              <w:rFonts w:ascii="Arial" w:eastAsia="Times New Roman" w:hAnsi="Arial" w:cs="Arial"/>
              <w:color w:val="A5A5A5"/>
              <w:sz w:val="18"/>
              <w:szCs w:val="18"/>
              <w:lang w:eastAsia="hr-HR"/>
            </w:rPr>
          </w:pPr>
          <w:r w:rsidRPr="00717A19">
            <w:rPr>
              <w:rFonts w:eastAsia="Times New Roman" w:cs="Calibri"/>
              <w:color w:val="A5A5A5"/>
              <w:lang w:eastAsia="hr-HR"/>
            </w:rPr>
            <w:t>HR3324020061837300005</w:t>
          </w:r>
          <w:bookmarkEnd w:id="13"/>
        </w:p>
      </w:tc>
    </w:tr>
  </w:tbl>
  <w:p w14:paraId="3C2C443F" w14:textId="77777777" w:rsidR="0040418F" w:rsidRDefault="00404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2E"/>
    <w:multiLevelType w:val="multilevel"/>
    <w:tmpl w:val="F446E1C0"/>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31C535F"/>
    <w:multiLevelType w:val="multilevel"/>
    <w:tmpl w:val="DD022876"/>
    <w:lvl w:ilvl="0">
      <w:start w:val="2"/>
      <w:numFmt w:val="decimal"/>
      <w:lvlText w:val="%1."/>
      <w:lvlJc w:val="left"/>
      <w:pPr>
        <w:ind w:left="360" w:hanging="360"/>
      </w:pPr>
      <w:rPr>
        <w:rFonts w:hint="default"/>
        <w:b/>
        <w:bCs w:val="0"/>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572421"/>
    <w:multiLevelType w:val="hybridMultilevel"/>
    <w:tmpl w:val="9F4A7626"/>
    <w:lvl w:ilvl="0" w:tplc="B8BC8D5C">
      <w:start w:val="2"/>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18D5B09"/>
    <w:multiLevelType w:val="hybridMultilevel"/>
    <w:tmpl w:val="5BF8C90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301F584F"/>
    <w:multiLevelType w:val="hybridMultilevel"/>
    <w:tmpl w:val="0F44F58A"/>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32B46728"/>
    <w:multiLevelType w:val="hybridMultilevel"/>
    <w:tmpl w:val="4EA447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072474"/>
    <w:multiLevelType w:val="hybridMultilevel"/>
    <w:tmpl w:val="54E2E550"/>
    <w:lvl w:ilvl="0" w:tplc="AE5C8C40">
      <w:start w:val="27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4663D7"/>
    <w:multiLevelType w:val="hybridMultilevel"/>
    <w:tmpl w:val="68DADF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F8410EA"/>
    <w:multiLevelType w:val="hybridMultilevel"/>
    <w:tmpl w:val="473EAD60"/>
    <w:lvl w:ilvl="0" w:tplc="041A0001">
      <w:start w:val="1"/>
      <w:numFmt w:val="bullet"/>
      <w:lvlText w:val=""/>
      <w:lvlJc w:val="left"/>
      <w:pPr>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6B683F48"/>
    <w:multiLevelType w:val="multilevel"/>
    <w:tmpl w:val="602E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D045F8"/>
    <w:multiLevelType w:val="hybridMultilevel"/>
    <w:tmpl w:val="5BF8C900"/>
    <w:lvl w:ilvl="0" w:tplc="041A0001">
      <w:numFmt w:val="decimal"/>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numFmt w:val="decimal"/>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76D179C5"/>
    <w:multiLevelType w:val="hybridMultilevel"/>
    <w:tmpl w:val="5BF8C900"/>
    <w:lvl w:ilvl="0" w:tplc="041A0001">
      <w:numFmt w:val="decimal"/>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numFmt w:val="decimal"/>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7AC65930"/>
    <w:multiLevelType w:val="hybridMultilevel"/>
    <w:tmpl w:val="473EAD60"/>
    <w:lvl w:ilvl="0" w:tplc="041A0001">
      <w:numFmt w:val="decimal"/>
      <w:lvlText w:val=""/>
      <w:lvlJc w:val="left"/>
      <w:pPr>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93535792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84012">
    <w:abstractNumId w:val="6"/>
  </w:num>
  <w:num w:numId="3" w16cid:durableId="1829400851">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1096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408258">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0704">
    <w:abstractNumId w:val="2"/>
  </w:num>
  <w:num w:numId="7" w16cid:durableId="1087842504">
    <w:abstractNumId w:val="4"/>
  </w:num>
  <w:num w:numId="8" w16cid:durableId="882517861">
    <w:abstractNumId w:val="8"/>
  </w:num>
  <w:num w:numId="9" w16cid:durableId="1486815913">
    <w:abstractNumId w:val="9"/>
  </w:num>
  <w:num w:numId="10" w16cid:durableId="1206330206">
    <w:abstractNumId w:val="1"/>
  </w:num>
  <w:num w:numId="11" w16cid:durableId="298417382">
    <w:abstractNumId w:val="6"/>
  </w:num>
  <w:num w:numId="12" w16cid:durableId="310719313">
    <w:abstractNumId w:val="11"/>
  </w:num>
  <w:num w:numId="13" w16cid:durableId="875964887">
    <w:abstractNumId w:val="3"/>
  </w:num>
  <w:num w:numId="14" w16cid:durableId="976490008">
    <w:abstractNumId w:val="7"/>
  </w:num>
  <w:num w:numId="15" w16cid:durableId="1136491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69"/>
    <w:rsid w:val="000061E1"/>
    <w:rsid w:val="00010296"/>
    <w:rsid w:val="00011A1E"/>
    <w:rsid w:val="00015448"/>
    <w:rsid w:val="0001562D"/>
    <w:rsid w:val="00016606"/>
    <w:rsid w:val="00021F24"/>
    <w:rsid w:val="00021FEC"/>
    <w:rsid w:val="00025C7A"/>
    <w:rsid w:val="00026CFC"/>
    <w:rsid w:val="00030B16"/>
    <w:rsid w:val="00031653"/>
    <w:rsid w:val="00034993"/>
    <w:rsid w:val="000472A7"/>
    <w:rsid w:val="00047CD7"/>
    <w:rsid w:val="00052CF3"/>
    <w:rsid w:val="00052EBD"/>
    <w:rsid w:val="00063650"/>
    <w:rsid w:val="00065583"/>
    <w:rsid w:val="000847D7"/>
    <w:rsid w:val="000853A2"/>
    <w:rsid w:val="00087721"/>
    <w:rsid w:val="000901FA"/>
    <w:rsid w:val="000929AE"/>
    <w:rsid w:val="00093165"/>
    <w:rsid w:val="000A15FB"/>
    <w:rsid w:val="000A1AB1"/>
    <w:rsid w:val="000A5442"/>
    <w:rsid w:val="000A5E3B"/>
    <w:rsid w:val="000A69A1"/>
    <w:rsid w:val="000B35D0"/>
    <w:rsid w:val="000B541C"/>
    <w:rsid w:val="000C2B92"/>
    <w:rsid w:val="000C7B56"/>
    <w:rsid w:val="000D50D2"/>
    <w:rsid w:val="000E5337"/>
    <w:rsid w:val="00100A39"/>
    <w:rsid w:val="00101578"/>
    <w:rsid w:val="001034C2"/>
    <w:rsid w:val="00104F21"/>
    <w:rsid w:val="00106C01"/>
    <w:rsid w:val="00114B44"/>
    <w:rsid w:val="00115BAC"/>
    <w:rsid w:val="001169C2"/>
    <w:rsid w:val="00116F22"/>
    <w:rsid w:val="00131115"/>
    <w:rsid w:val="001315FE"/>
    <w:rsid w:val="001371A1"/>
    <w:rsid w:val="00140028"/>
    <w:rsid w:val="00146732"/>
    <w:rsid w:val="00150BE8"/>
    <w:rsid w:val="001516A8"/>
    <w:rsid w:val="00153DEA"/>
    <w:rsid w:val="001549C5"/>
    <w:rsid w:val="001700E8"/>
    <w:rsid w:val="001705E9"/>
    <w:rsid w:val="00172896"/>
    <w:rsid w:val="00180010"/>
    <w:rsid w:val="00183135"/>
    <w:rsid w:val="001A375C"/>
    <w:rsid w:val="001A46F0"/>
    <w:rsid w:val="001B2E01"/>
    <w:rsid w:val="001B55A8"/>
    <w:rsid w:val="001B75D7"/>
    <w:rsid w:val="001C0854"/>
    <w:rsid w:val="001C11A7"/>
    <w:rsid w:val="001C6F19"/>
    <w:rsid w:val="001D7797"/>
    <w:rsid w:val="001E0514"/>
    <w:rsid w:val="001E52C1"/>
    <w:rsid w:val="001F5321"/>
    <w:rsid w:val="001F7F0D"/>
    <w:rsid w:val="00203969"/>
    <w:rsid w:val="0020427B"/>
    <w:rsid w:val="00207505"/>
    <w:rsid w:val="00215C1D"/>
    <w:rsid w:val="0022081B"/>
    <w:rsid w:val="00223BA4"/>
    <w:rsid w:val="00225607"/>
    <w:rsid w:val="00227C18"/>
    <w:rsid w:val="002323ED"/>
    <w:rsid w:val="0023428D"/>
    <w:rsid w:val="00237C7F"/>
    <w:rsid w:val="0024740E"/>
    <w:rsid w:val="00247996"/>
    <w:rsid w:val="00247B97"/>
    <w:rsid w:val="002511F6"/>
    <w:rsid w:val="002614B7"/>
    <w:rsid w:val="002657EF"/>
    <w:rsid w:val="002748A0"/>
    <w:rsid w:val="00275814"/>
    <w:rsid w:val="0027791C"/>
    <w:rsid w:val="00282CCB"/>
    <w:rsid w:val="0028338D"/>
    <w:rsid w:val="00285A8D"/>
    <w:rsid w:val="00293DCB"/>
    <w:rsid w:val="00294B4C"/>
    <w:rsid w:val="00297AA6"/>
    <w:rsid w:val="002A0184"/>
    <w:rsid w:val="002A057C"/>
    <w:rsid w:val="002A240D"/>
    <w:rsid w:val="002B476E"/>
    <w:rsid w:val="002B4F8F"/>
    <w:rsid w:val="002C0BF7"/>
    <w:rsid w:val="002D0D55"/>
    <w:rsid w:val="002D3B11"/>
    <w:rsid w:val="002D7C7F"/>
    <w:rsid w:val="002E6E19"/>
    <w:rsid w:val="002F0172"/>
    <w:rsid w:val="002F03EF"/>
    <w:rsid w:val="002F0C6B"/>
    <w:rsid w:val="002F0C6C"/>
    <w:rsid w:val="002F27F2"/>
    <w:rsid w:val="002F2D7E"/>
    <w:rsid w:val="002F2FD9"/>
    <w:rsid w:val="002F7C47"/>
    <w:rsid w:val="002F7C87"/>
    <w:rsid w:val="00304E72"/>
    <w:rsid w:val="0031072C"/>
    <w:rsid w:val="00315F92"/>
    <w:rsid w:val="0032084E"/>
    <w:rsid w:val="00320F70"/>
    <w:rsid w:val="0032433C"/>
    <w:rsid w:val="00325930"/>
    <w:rsid w:val="003271A6"/>
    <w:rsid w:val="00334F87"/>
    <w:rsid w:val="00336866"/>
    <w:rsid w:val="00340560"/>
    <w:rsid w:val="00347AFC"/>
    <w:rsid w:val="00353F53"/>
    <w:rsid w:val="00355CC8"/>
    <w:rsid w:val="0035710E"/>
    <w:rsid w:val="00360087"/>
    <w:rsid w:val="0036369E"/>
    <w:rsid w:val="003667C8"/>
    <w:rsid w:val="003707C1"/>
    <w:rsid w:val="00370DF2"/>
    <w:rsid w:val="00370F1E"/>
    <w:rsid w:val="00372B6E"/>
    <w:rsid w:val="00374BD4"/>
    <w:rsid w:val="00377DF7"/>
    <w:rsid w:val="0038226F"/>
    <w:rsid w:val="00392BE0"/>
    <w:rsid w:val="00397853"/>
    <w:rsid w:val="003A722A"/>
    <w:rsid w:val="003B2A12"/>
    <w:rsid w:val="003B359B"/>
    <w:rsid w:val="003B73C0"/>
    <w:rsid w:val="003C2047"/>
    <w:rsid w:val="003C343A"/>
    <w:rsid w:val="003D36FF"/>
    <w:rsid w:val="003D47B5"/>
    <w:rsid w:val="003D5E2C"/>
    <w:rsid w:val="003E0917"/>
    <w:rsid w:val="003E77C1"/>
    <w:rsid w:val="003E7BDF"/>
    <w:rsid w:val="003E7D6B"/>
    <w:rsid w:val="003F008E"/>
    <w:rsid w:val="003F1A8C"/>
    <w:rsid w:val="003F1B15"/>
    <w:rsid w:val="003F1D1A"/>
    <w:rsid w:val="003F34D7"/>
    <w:rsid w:val="003F3D7F"/>
    <w:rsid w:val="003F42CC"/>
    <w:rsid w:val="003F6FBD"/>
    <w:rsid w:val="00402BB6"/>
    <w:rsid w:val="0040384C"/>
    <w:rsid w:val="0040418F"/>
    <w:rsid w:val="00407B39"/>
    <w:rsid w:val="00410456"/>
    <w:rsid w:val="0041060D"/>
    <w:rsid w:val="004175BA"/>
    <w:rsid w:val="00434B78"/>
    <w:rsid w:val="004354B4"/>
    <w:rsid w:val="004378D2"/>
    <w:rsid w:val="004435D1"/>
    <w:rsid w:val="0044557D"/>
    <w:rsid w:val="004539B0"/>
    <w:rsid w:val="00455DCD"/>
    <w:rsid w:val="00456022"/>
    <w:rsid w:val="0046109F"/>
    <w:rsid w:val="004648BB"/>
    <w:rsid w:val="00470F68"/>
    <w:rsid w:val="00473F07"/>
    <w:rsid w:val="0047505B"/>
    <w:rsid w:val="0047784A"/>
    <w:rsid w:val="004813BD"/>
    <w:rsid w:val="00482967"/>
    <w:rsid w:val="004830B5"/>
    <w:rsid w:val="0048450D"/>
    <w:rsid w:val="00490359"/>
    <w:rsid w:val="004968EE"/>
    <w:rsid w:val="004A40E7"/>
    <w:rsid w:val="004A536E"/>
    <w:rsid w:val="004B5DC0"/>
    <w:rsid w:val="004C129B"/>
    <w:rsid w:val="004D44AE"/>
    <w:rsid w:val="004E1B37"/>
    <w:rsid w:val="004E2A96"/>
    <w:rsid w:val="004E41C2"/>
    <w:rsid w:val="004F1AAB"/>
    <w:rsid w:val="004F697B"/>
    <w:rsid w:val="00502B95"/>
    <w:rsid w:val="005107CF"/>
    <w:rsid w:val="00511538"/>
    <w:rsid w:val="00514A42"/>
    <w:rsid w:val="0051598E"/>
    <w:rsid w:val="00522311"/>
    <w:rsid w:val="00524BD3"/>
    <w:rsid w:val="0053059A"/>
    <w:rsid w:val="005400B5"/>
    <w:rsid w:val="00543109"/>
    <w:rsid w:val="005458B2"/>
    <w:rsid w:val="005545B5"/>
    <w:rsid w:val="00554951"/>
    <w:rsid w:val="00554B20"/>
    <w:rsid w:val="005620F8"/>
    <w:rsid w:val="00570EF7"/>
    <w:rsid w:val="0057119F"/>
    <w:rsid w:val="00574D34"/>
    <w:rsid w:val="005A08FC"/>
    <w:rsid w:val="005A7C09"/>
    <w:rsid w:val="005B1DED"/>
    <w:rsid w:val="005B2384"/>
    <w:rsid w:val="005B66A8"/>
    <w:rsid w:val="005B7366"/>
    <w:rsid w:val="005C15E6"/>
    <w:rsid w:val="005C3B5F"/>
    <w:rsid w:val="005C405A"/>
    <w:rsid w:val="005C6377"/>
    <w:rsid w:val="005D366B"/>
    <w:rsid w:val="005D3D35"/>
    <w:rsid w:val="005D4E90"/>
    <w:rsid w:val="005D57DE"/>
    <w:rsid w:val="005E2A56"/>
    <w:rsid w:val="005E7AB9"/>
    <w:rsid w:val="005F0FDA"/>
    <w:rsid w:val="005F6329"/>
    <w:rsid w:val="005F7432"/>
    <w:rsid w:val="00603217"/>
    <w:rsid w:val="00603672"/>
    <w:rsid w:val="006070BF"/>
    <w:rsid w:val="0061380F"/>
    <w:rsid w:val="006238DE"/>
    <w:rsid w:val="0063154E"/>
    <w:rsid w:val="00631929"/>
    <w:rsid w:val="00635570"/>
    <w:rsid w:val="00635882"/>
    <w:rsid w:val="0064092A"/>
    <w:rsid w:val="00641A26"/>
    <w:rsid w:val="00641C31"/>
    <w:rsid w:val="00643001"/>
    <w:rsid w:val="00644DEC"/>
    <w:rsid w:val="006460F3"/>
    <w:rsid w:val="00653174"/>
    <w:rsid w:val="00654C7E"/>
    <w:rsid w:val="00655AFD"/>
    <w:rsid w:val="00662A12"/>
    <w:rsid w:val="00662ECD"/>
    <w:rsid w:val="00663B93"/>
    <w:rsid w:val="006724F7"/>
    <w:rsid w:val="00681E09"/>
    <w:rsid w:val="00695D1C"/>
    <w:rsid w:val="006A007B"/>
    <w:rsid w:val="006A0A28"/>
    <w:rsid w:val="006A3F9F"/>
    <w:rsid w:val="006A4836"/>
    <w:rsid w:val="006A70B0"/>
    <w:rsid w:val="006B065F"/>
    <w:rsid w:val="006B6E86"/>
    <w:rsid w:val="006C2739"/>
    <w:rsid w:val="006D0925"/>
    <w:rsid w:val="006D169D"/>
    <w:rsid w:val="006D48C1"/>
    <w:rsid w:val="006E3F82"/>
    <w:rsid w:val="006E650B"/>
    <w:rsid w:val="006F4CC0"/>
    <w:rsid w:val="006F6228"/>
    <w:rsid w:val="006F69FD"/>
    <w:rsid w:val="00701E33"/>
    <w:rsid w:val="007205CB"/>
    <w:rsid w:val="00722071"/>
    <w:rsid w:val="0072529B"/>
    <w:rsid w:val="007335D2"/>
    <w:rsid w:val="00740412"/>
    <w:rsid w:val="007429AC"/>
    <w:rsid w:val="007431FD"/>
    <w:rsid w:val="0074322D"/>
    <w:rsid w:val="0074329F"/>
    <w:rsid w:val="007502BE"/>
    <w:rsid w:val="00752E46"/>
    <w:rsid w:val="00753EC3"/>
    <w:rsid w:val="007553F1"/>
    <w:rsid w:val="00755E60"/>
    <w:rsid w:val="007622C4"/>
    <w:rsid w:val="00762856"/>
    <w:rsid w:val="00763604"/>
    <w:rsid w:val="00766151"/>
    <w:rsid w:val="007700E9"/>
    <w:rsid w:val="0077036D"/>
    <w:rsid w:val="00772116"/>
    <w:rsid w:val="007775FF"/>
    <w:rsid w:val="007813B5"/>
    <w:rsid w:val="007826BB"/>
    <w:rsid w:val="00782C97"/>
    <w:rsid w:val="00782E47"/>
    <w:rsid w:val="0079375A"/>
    <w:rsid w:val="0079741E"/>
    <w:rsid w:val="007A229B"/>
    <w:rsid w:val="007A461F"/>
    <w:rsid w:val="007B0567"/>
    <w:rsid w:val="007B0AAF"/>
    <w:rsid w:val="007C169B"/>
    <w:rsid w:val="007C490E"/>
    <w:rsid w:val="007C5CCF"/>
    <w:rsid w:val="007D7222"/>
    <w:rsid w:val="007D7634"/>
    <w:rsid w:val="007E6E82"/>
    <w:rsid w:val="007F0085"/>
    <w:rsid w:val="007F043F"/>
    <w:rsid w:val="007F2377"/>
    <w:rsid w:val="007F3534"/>
    <w:rsid w:val="00802893"/>
    <w:rsid w:val="008121D9"/>
    <w:rsid w:val="00815B6E"/>
    <w:rsid w:val="008167D0"/>
    <w:rsid w:val="00820681"/>
    <w:rsid w:val="00824499"/>
    <w:rsid w:val="00825799"/>
    <w:rsid w:val="008308C1"/>
    <w:rsid w:val="0083334B"/>
    <w:rsid w:val="00841773"/>
    <w:rsid w:val="008419CF"/>
    <w:rsid w:val="00844EEC"/>
    <w:rsid w:val="0084682D"/>
    <w:rsid w:val="008614AD"/>
    <w:rsid w:val="00861F34"/>
    <w:rsid w:val="008766D1"/>
    <w:rsid w:val="008835E9"/>
    <w:rsid w:val="0089629B"/>
    <w:rsid w:val="008A26D5"/>
    <w:rsid w:val="008A48C6"/>
    <w:rsid w:val="008A4E90"/>
    <w:rsid w:val="008A4F99"/>
    <w:rsid w:val="008B360E"/>
    <w:rsid w:val="008C1805"/>
    <w:rsid w:val="008C6E7A"/>
    <w:rsid w:val="008D406C"/>
    <w:rsid w:val="008D6350"/>
    <w:rsid w:val="008E4455"/>
    <w:rsid w:val="008E6A73"/>
    <w:rsid w:val="008F549E"/>
    <w:rsid w:val="00911CAE"/>
    <w:rsid w:val="00912783"/>
    <w:rsid w:val="00913BE1"/>
    <w:rsid w:val="0091797C"/>
    <w:rsid w:val="00922FED"/>
    <w:rsid w:val="009230A0"/>
    <w:rsid w:val="00926257"/>
    <w:rsid w:val="009270C1"/>
    <w:rsid w:val="00931680"/>
    <w:rsid w:val="0093203C"/>
    <w:rsid w:val="00937F9B"/>
    <w:rsid w:val="00943BC0"/>
    <w:rsid w:val="00944613"/>
    <w:rsid w:val="00947BBD"/>
    <w:rsid w:val="00951D60"/>
    <w:rsid w:val="0095319F"/>
    <w:rsid w:val="00955514"/>
    <w:rsid w:val="009575CF"/>
    <w:rsid w:val="00961CC0"/>
    <w:rsid w:val="009679A8"/>
    <w:rsid w:val="0097554A"/>
    <w:rsid w:val="009763CB"/>
    <w:rsid w:val="009857EF"/>
    <w:rsid w:val="00985A3C"/>
    <w:rsid w:val="00985D98"/>
    <w:rsid w:val="009B2A03"/>
    <w:rsid w:val="009B567D"/>
    <w:rsid w:val="009B5E89"/>
    <w:rsid w:val="009B6D6A"/>
    <w:rsid w:val="009B7D64"/>
    <w:rsid w:val="009D1A8D"/>
    <w:rsid w:val="009D30F3"/>
    <w:rsid w:val="009D7FA4"/>
    <w:rsid w:val="009E114A"/>
    <w:rsid w:val="009E291C"/>
    <w:rsid w:val="009E4BB5"/>
    <w:rsid w:val="009E5E44"/>
    <w:rsid w:val="009F238E"/>
    <w:rsid w:val="009F4B84"/>
    <w:rsid w:val="00A006B1"/>
    <w:rsid w:val="00A04246"/>
    <w:rsid w:val="00A07908"/>
    <w:rsid w:val="00A11206"/>
    <w:rsid w:val="00A147D4"/>
    <w:rsid w:val="00A15284"/>
    <w:rsid w:val="00A22909"/>
    <w:rsid w:val="00A24F72"/>
    <w:rsid w:val="00A278FD"/>
    <w:rsid w:val="00A30286"/>
    <w:rsid w:val="00A31359"/>
    <w:rsid w:val="00A325D4"/>
    <w:rsid w:val="00A32AB2"/>
    <w:rsid w:val="00A343A1"/>
    <w:rsid w:val="00A407FD"/>
    <w:rsid w:val="00A43BCC"/>
    <w:rsid w:val="00A53963"/>
    <w:rsid w:val="00A6255B"/>
    <w:rsid w:val="00A66341"/>
    <w:rsid w:val="00A66EFF"/>
    <w:rsid w:val="00A71632"/>
    <w:rsid w:val="00A740A9"/>
    <w:rsid w:val="00A75A74"/>
    <w:rsid w:val="00A75F46"/>
    <w:rsid w:val="00A906E2"/>
    <w:rsid w:val="00A95599"/>
    <w:rsid w:val="00AA3AE5"/>
    <w:rsid w:val="00AB3B2E"/>
    <w:rsid w:val="00AB5A9F"/>
    <w:rsid w:val="00AB7A01"/>
    <w:rsid w:val="00AC1501"/>
    <w:rsid w:val="00AC531D"/>
    <w:rsid w:val="00AC5576"/>
    <w:rsid w:val="00AD2A9F"/>
    <w:rsid w:val="00AE7276"/>
    <w:rsid w:val="00AF6B76"/>
    <w:rsid w:val="00AF7A37"/>
    <w:rsid w:val="00B0028C"/>
    <w:rsid w:val="00B0174E"/>
    <w:rsid w:val="00B10AF1"/>
    <w:rsid w:val="00B1275D"/>
    <w:rsid w:val="00B16053"/>
    <w:rsid w:val="00B16117"/>
    <w:rsid w:val="00B17AB7"/>
    <w:rsid w:val="00B2485A"/>
    <w:rsid w:val="00B26D7A"/>
    <w:rsid w:val="00B32202"/>
    <w:rsid w:val="00B353F8"/>
    <w:rsid w:val="00B35A5C"/>
    <w:rsid w:val="00B42BE4"/>
    <w:rsid w:val="00B454F9"/>
    <w:rsid w:val="00B54F57"/>
    <w:rsid w:val="00B559FE"/>
    <w:rsid w:val="00B60E3E"/>
    <w:rsid w:val="00B677A5"/>
    <w:rsid w:val="00B70221"/>
    <w:rsid w:val="00B76DDB"/>
    <w:rsid w:val="00B81174"/>
    <w:rsid w:val="00B8195F"/>
    <w:rsid w:val="00B869DB"/>
    <w:rsid w:val="00B95B3A"/>
    <w:rsid w:val="00BA1D4D"/>
    <w:rsid w:val="00BA5381"/>
    <w:rsid w:val="00BA6074"/>
    <w:rsid w:val="00BA65B9"/>
    <w:rsid w:val="00BB0F99"/>
    <w:rsid w:val="00BB305D"/>
    <w:rsid w:val="00BC0A39"/>
    <w:rsid w:val="00BC1CC7"/>
    <w:rsid w:val="00BD4E8D"/>
    <w:rsid w:val="00BF0DAD"/>
    <w:rsid w:val="00C01529"/>
    <w:rsid w:val="00C01E92"/>
    <w:rsid w:val="00C0253B"/>
    <w:rsid w:val="00C028AE"/>
    <w:rsid w:val="00C03584"/>
    <w:rsid w:val="00C06298"/>
    <w:rsid w:val="00C06593"/>
    <w:rsid w:val="00C07B88"/>
    <w:rsid w:val="00C115D3"/>
    <w:rsid w:val="00C12A38"/>
    <w:rsid w:val="00C13827"/>
    <w:rsid w:val="00C13EFF"/>
    <w:rsid w:val="00C207C7"/>
    <w:rsid w:val="00C26DA8"/>
    <w:rsid w:val="00C342FA"/>
    <w:rsid w:val="00C34853"/>
    <w:rsid w:val="00C364E5"/>
    <w:rsid w:val="00C52E8E"/>
    <w:rsid w:val="00C54035"/>
    <w:rsid w:val="00C60F94"/>
    <w:rsid w:val="00C6176F"/>
    <w:rsid w:val="00C66BBE"/>
    <w:rsid w:val="00C72753"/>
    <w:rsid w:val="00C745F8"/>
    <w:rsid w:val="00C7665D"/>
    <w:rsid w:val="00C76C2A"/>
    <w:rsid w:val="00C77D21"/>
    <w:rsid w:val="00C82214"/>
    <w:rsid w:val="00C85385"/>
    <w:rsid w:val="00C91E23"/>
    <w:rsid w:val="00CA0143"/>
    <w:rsid w:val="00CA220C"/>
    <w:rsid w:val="00CA3441"/>
    <w:rsid w:val="00CB0590"/>
    <w:rsid w:val="00CB0B31"/>
    <w:rsid w:val="00CB6AC5"/>
    <w:rsid w:val="00CC2BF7"/>
    <w:rsid w:val="00CC3E5B"/>
    <w:rsid w:val="00CC57DB"/>
    <w:rsid w:val="00CC61A0"/>
    <w:rsid w:val="00CD1169"/>
    <w:rsid w:val="00CD337F"/>
    <w:rsid w:val="00CD3DDF"/>
    <w:rsid w:val="00CD4514"/>
    <w:rsid w:val="00CE3185"/>
    <w:rsid w:val="00CF04BB"/>
    <w:rsid w:val="00CF2DB7"/>
    <w:rsid w:val="00CF6687"/>
    <w:rsid w:val="00CF6E8C"/>
    <w:rsid w:val="00CF7DDB"/>
    <w:rsid w:val="00D02B83"/>
    <w:rsid w:val="00D04777"/>
    <w:rsid w:val="00D05C2D"/>
    <w:rsid w:val="00D06C30"/>
    <w:rsid w:val="00D07730"/>
    <w:rsid w:val="00D1287A"/>
    <w:rsid w:val="00D12BA2"/>
    <w:rsid w:val="00D20E1E"/>
    <w:rsid w:val="00D2565F"/>
    <w:rsid w:val="00D304EE"/>
    <w:rsid w:val="00D32729"/>
    <w:rsid w:val="00D328BB"/>
    <w:rsid w:val="00D33D61"/>
    <w:rsid w:val="00D36685"/>
    <w:rsid w:val="00D437FF"/>
    <w:rsid w:val="00D45074"/>
    <w:rsid w:val="00D4598F"/>
    <w:rsid w:val="00D47247"/>
    <w:rsid w:val="00D475B7"/>
    <w:rsid w:val="00D506A2"/>
    <w:rsid w:val="00D51024"/>
    <w:rsid w:val="00D51536"/>
    <w:rsid w:val="00D6018B"/>
    <w:rsid w:val="00D61103"/>
    <w:rsid w:val="00D6325A"/>
    <w:rsid w:val="00D65351"/>
    <w:rsid w:val="00D70A96"/>
    <w:rsid w:val="00D77828"/>
    <w:rsid w:val="00D8467A"/>
    <w:rsid w:val="00D848B5"/>
    <w:rsid w:val="00D84F66"/>
    <w:rsid w:val="00D9385F"/>
    <w:rsid w:val="00D9582F"/>
    <w:rsid w:val="00D97B06"/>
    <w:rsid w:val="00DA6719"/>
    <w:rsid w:val="00DB0F46"/>
    <w:rsid w:val="00DB3979"/>
    <w:rsid w:val="00DB3C99"/>
    <w:rsid w:val="00DB5563"/>
    <w:rsid w:val="00DC00B8"/>
    <w:rsid w:val="00DC0376"/>
    <w:rsid w:val="00DC5EF4"/>
    <w:rsid w:val="00DD0072"/>
    <w:rsid w:val="00DD5B7D"/>
    <w:rsid w:val="00DE64C6"/>
    <w:rsid w:val="00DF1B9F"/>
    <w:rsid w:val="00DF4D5B"/>
    <w:rsid w:val="00E006E4"/>
    <w:rsid w:val="00E03183"/>
    <w:rsid w:val="00E1049C"/>
    <w:rsid w:val="00E11110"/>
    <w:rsid w:val="00E150F0"/>
    <w:rsid w:val="00E21059"/>
    <w:rsid w:val="00E21769"/>
    <w:rsid w:val="00E22DE1"/>
    <w:rsid w:val="00E349F4"/>
    <w:rsid w:val="00E40D39"/>
    <w:rsid w:val="00E44F83"/>
    <w:rsid w:val="00E47204"/>
    <w:rsid w:val="00E47C72"/>
    <w:rsid w:val="00E52502"/>
    <w:rsid w:val="00E5613D"/>
    <w:rsid w:val="00E563E6"/>
    <w:rsid w:val="00E57434"/>
    <w:rsid w:val="00E6407D"/>
    <w:rsid w:val="00E71D19"/>
    <w:rsid w:val="00E83503"/>
    <w:rsid w:val="00E85381"/>
    <w:rsid w:val="00E8715F"/>
    <w:rsid w:val="00E9126A"/>
    <w:rsid w:val="00EB3A38"/>
    <w:rsid w:val="00EB3A5A"/>
    <w:rsid w:val="00EB65AF"/>
    <w:rsid w:val="00ED0259"/>
    <w:rsid w:val="00ED4B2F"/>
    <w:rsid w:val="00ED4F28"/>
    <w:rsid w:val="00EE0F18"/>
    <w:rsid w:val="00EE1F04"/>
    <w:rsid w:val="00EE3819"/>
    <w:rsid w:val="00EF10AB"/>
    <w:rsid w:val="00EF51F5"/>
    <w:rsid w:val="00EF68D5"/>
    <w:rsid w:val="00F07E8B"/>
    <w:rsid w:val="00F134CB"/>
    <w:rsid w:val="00F179A7"/>
    <w:rsid w:val="00F200B5"/>
    <w:rsid w:val="00F23BB8"/>
    <w:rsid w:val="00F263E5"/>
    <w:rsid w:val="00F30FAD"/>
    <w:rsid w:val="00F3151D"/>
    <w:rsid w:val="00F50120"/>
    <w:rsid w:val="00F503A0"/>
    <w:rsid w:val="00F562FA"/>
    <w:rsid w:val="00F57D61"/>
    <w:rsid w:val="00F60B2D"/>
    <w:rsid w:val="00F728D9"/>
    <w:rsid w:val="00F7565A"/>
    <w:rsid w:val="00F82636"/>
    <w:rsid w:val="00F82C86"/>
    <w:rsid w:val="00F8525F"/>
    <w:rsid w:val="00F8609C"/>
    <w:rsid w:val="00F902CA"/>
    <w:rsid w:val="00FA1DB9"/>
    <w:rsid w:val="00FA6AE2"/>
    <w:rsid w:val="00FB1152"/>
    <w:rsid w:val="00FB52FE"/>
    <w:rsid w:val="00FB664F"/>
    <w:rsid w:val="00FB7D54"/>
    <w:rsid w:val="00FC0E7F"/>
    <w:rsid w:val="00FC11EA"/>
    <w:rsid w:val="00FD4FC1"/>
    <w:rsid w:val="00FD68CA"/>
    <w:rsid w:val="00FD6F31"/>
    <w:rsid w:val="00FE2410"/>
    <w:rsid w:val="00FE529A"/>
    <w:rsid w:val="00FE7546"/>
    <w:rsid w:val="00FF236D"/>
    <w:rsid w:val="00FF5F4C"/>
    <w:rsid w:val="00FF7478"/>
    <w:rsid w:val="00FF7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5B64C"/>
  <w15:chartTrackingRefBased/>
  <w15:docId w15:val="{A1E0BFCA-7F5D-4BD5-A259-BCF992C5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69"/>
    <w:pPr>
      <w:spacing w:line="254"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69"/>
    <w:pPr>
      <w:ind w:left="720"/>
      <w:contextualSpacing/>
    </w:pPr>
  </w:style>
  <w:style w:type="table" w:styleId="PlainTable4">
    <w:name w:val="Plain Table 4"/>
    <w:basedOn w:val="TableNormal"/>
    <w:uiPriority w:val="44"/>
    <w:rsid w:val="00203969"/>
    <w:pPr>
      <w:spacing w:after="0" w:line="240" w:lineRule="auto"/>
    </w:pPr>
    <w:rPr>
      <w:rFonts w:ascii="Calibri" w:eastAsia="Calibri" w:hAnsi="Calibri" w:cs="Times New Roman"/>
      <w:kern w:val="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70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07C1"/>
    <w:rPr>
      <w:rFonts w:ascii="Calibri" w:eastAsia="Calibri" w:hAnsi="Calibri" w:cs="Times New Roman"/>
      <w:kern w:val="0"/>
      <w14:ligatures w14:val="none"/>
    </w:rPr>
  </w:style>
  <w:style w:type="paragraph" w:styleId="Footer">
    <w:name w:val="footer"/>
    <w:basedOn w:val="Normal"/>
    <w:link w:val="FooterChar"/>
    <w:uiPriority w:val="99"/>
    <w:unhideWhenUsed/>
    <w:rsid w:val="00370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07C1"/>
    <w:rPr>
      <w:rFonts w:ascii="Calibri" w:eastAsia="Calibri" w:hAnsi="Calibri" w:cs="Times New Roman"/>
      <w:kern w:val="0"/>
      <w14:ligatures w14:val="none"/>
    </w:rPr>
  </w:style>
  <w:style w:type="table" w:styleId="TableGrid">
    <w:name w:val="Table Grid"/>
    <w:basedOn w:val="TableNormal"/>
    <w:uiPriority w:val="39"/>
    <w:rsid w:val="00CB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1841">
      <w:bodyDiv w:val="1"/>
      <w:marLeft w:val="0"/>
      <w:marRight w:val="0"/>
      <w:marTop w:val="0"/>
      <w:marBottom w:val="0"/>
      <w:divBdr>
        <w:top w:val="none" w:sz="0" w:space="0" w:color="auto"/>
        <w:left w:val="none" w:sz="0" w:space="0" w:color="auto"/>
        <w:bottom w:val="none" w:sz="0" w:space="0" w:color="auto"/>
        <w:right w:val="none" w:sz="0" w:space="0" w:color="auto"/>
      </w:divBdr>
    </w:div>
    <w:div w:id="458111256">
      <w:bodyDiv w:val="1"/>
      <w:marLeft w:val="0"/>
      <w:marRight w:val="0"/>
      <w:marTop w:val="0"/>
      <w:marBottom w:val="0"/>
      <w:divBdr>
        <w:top w:val="none" w:sz="0" w:space="0" w:color="auto"/>
        <w:left w:val="none" w:sz="0" w:space="0" w:color="auto"/>
        <w:bottom w:val="none" w:sz="0" w:space="0" w:color="auto"/>
        <w:right w:val="none" w:sz="0" w:space="0" w:color="auto"/>
      </w:divBdr>
    </w:div>
    <w:div w:id="763888974">
      <w:bodyDiv w:val="1"/>
      <w:marLeft w:val="0"/>
      <w:marRight w:val="0"/>
      <w:marTop w:val="0"/>
      <w:marBottom w:val="0"/>
      <w:divBdr>
        <w:top w:val="none" w:sz="0" w:space="0" w:color="auto"/>
        <w:left w:val="none" w:sz="0" w:space="0" w:color="auto"/>
        <w:bottom w:val="none" w:sz="0" w:space="0" w:color="auto"/>
        <w:right w:val="none" w:sz="0" w:space="0" w:color="auto"/>
      </w:divBdr>
    </w:div>
    <w:div w:id="913276478">
      <w:bodyDiv w:val="1"/>
      <w:marLeft w:val="0"/>
      <w:marRight w:val="0"/>
      <w:marTop w:val="0"/>
      <w:marBottom w:val="0"/>
      <w:divBdr>
        <w:top w:val="none" w:sz="0" w:space="0" w:color="auto"/>
        <w:left w:val="none" w:sz="0" w:space="0" w:color="auto"/>
        <w:bottom w:val="none" w:sz="0" w:space="0" w:color="auto"/>
        <w:right w:val="none" w:sz="0" w:space="0" w:color="auto"/>
      </w:divBdr>
    </w:div>
    <w:div w:id="1140802535">
      <w:bodyDiv w:val="1"/>
      <w:marLeft w:val="0"/>
      <w:marRight w:val="0"/>
      <w:marTop w:val="0"/>
      <w:marBottom w:val="0"/>
      <w:divBdr>
        <w:top w:val="none" w:sz="0" w:space="0" w:color="auto"/>
        <w:left w:val="none" w:sz="0" w:space="0" w:color="auto"/>
        <w:bottom w:val="none" w:sz="0" w:space="0" w:color="auto"/>
        <w:right w:val="none" w:sz="0" w:space="0" w:color="auto"/>
      </w:divBdr>
    </w:div>
    <w:div w:id="1522545810">
      <w:bodyDiv w:val="1"/>
      <w:marLeft w:val="0"/>
      <w:marRight w:val="0"/>
      <w:marTop w:val="0"/>
      <w:marBottom w:val="0"/>
      <w:divBdr>
        <w:top w:val="none" w:sz="0" w:space="0" w:color="auto"/>
        <w:left w:val="none" w:sz="0" w:space="0" w:color="auto"/>
        <w:bottom w:val="none" w:sz="0" w:space="0" w:color="auto"/>
        <w:right w:val="none" w:sz="0" w:space="0" w:color="auto"/>
      </w:divBdr>
    </w:div>
    <w:div w:id="1628320582">
      <w:bodyDiv w:val="1"/>
      <w:marLeft w:val="0"/>
      <w:marRight w:val="0"/>
      <w:marTop w:val="0"/>
      <w:marBottom w:val="0"/>
      <w:divBdr>
        <w:top w:val="none" w:sz="0" w:space="0" w:color="auto"/>
        <w:left w:val="none" w:sz="0" w:space="0" w:color="auto"/>
        <w:bottom w:val="none" w:sz="0" w:space="0" w:color="auto"/>
        <w:right w:val="none" w:sz="0" w:space="0" w:color="auto"/>
      </w:divBdr>
    </w:div>
    <w:div w:id="2043242298">
      <w:bodyDiv w:val="1"/>
      <w:marLeft w:val="0"/>
      <w:marRight w:val="0"/>
      <w:marTop w:val="0"/>
      <w:marBottom w:val="0"/>
      <w:divBdr>
        <w:top w:val="none" w:sz="0" w:space="0" w:color="auto"/>
        <w:left w:val="none" w:sz="0" w:space="0" w:color="auto"/>
        <w:bottom w:val="none" w:sz="0" w:space="0" w:color="auto"/>
        <w:right w:val="none" w:sz="0" w:space="0" w:color="auto"/>
      </w:divBdr>
    </w:div>
    <w:div w:id="21130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4F2E-5167-43EF-AC8B-D03BFE0B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24</Pages>
  <Words>8610</Words>
  <Characters>49081</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Rijeka</dc:creator>
  <cp:keywords/>
  <dc:description/>
  <cp:lastModifiedBy>Grbčić Laura</cp:lastModifiedBy>
  <cp:revision>19</cp:revision>
  <cp:lastPrinted>2025-03-26T14:07:00Z</cp:lastPrinted>
  <dcterms:created xsi:type="dcterms:W3CDTF">2025-03-26T11:53:00Z</dcterms:created>
  <dcterms:modified xsi:type="dcterms:W3CDTF">2025-03-28T08:44:00Z</dcterms:modified>
</cp:coreProperties>
</file>